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11" w:rsidRDefault="00E15011">
      <w:pPr>
        <w:widowControl w:val="0"/>
        <w:autoSpaceDE w:val="0"/>
        <w:autoSpaceDN w:val="0"/>
        <w:adjustRightInd w:val="0"/>
        <w:spacing w:after="0" w:line="240" w:lineRule="auto"/>
        <w:rPr>
          <w:rFonts w:ascii="Times New Roman" w:hAnsi="Times New Roman" w:cs="Times New Roman"/>
          <w:sz w:val="24"/>
          <w:szCs w:val="24"/>
        </w:rPr>
        <w:sectPr w:rsidR="00E15011">
          <w:headerReference w:type="default" r:id="rId6"/>
          <w:footerReference w:type="default" r:id="rId7"/>
          <w:pgSz w:w="12240" w:h="15840"/>
          <w:pgMar w:top="2520" w:right="1440" w:bottom="1800" w:left="1440" w:header="720" w:footer="720" w:gutter="0"/>
          <w:pgNumType w:start="1"/>
          <w:cols w:space="720"/>
          <w:noEndnote/>
        </w:sectPr>
      </w:pPr>
    </w:p>
    <w:p w:rsidR="00E15011" w:rsidRDefault="00C23E54">
      <w:pPr>
        <w:widowControl w:val="0"/>
        <w:autoSpaceDE w:val="0"/>
        <w:autoSpaceDN w:val="0"/>
        <w:adjustRightInd w:val="0"/>
        <w:spacing w:after="0" w:line="240" w:lineRule="auto"/>
        <w:rPr>
          <w:rFonts w:ascii="Times New Roman" w:hAnsi="Times New Roman" w:cs="Times New Roman"/>
          <w:color w:val="000000"/>
          <w:sz w:val="24"/>
          <w:szCs w:val="24"/>
        </w:rPr>
      </w:pPr>
      <w:bookmarkStart w:id="0" w:name="Document0zzSDUNumber1"/>
      <w:bookmarkEnd w:id="0"/>
      <w:r>
        <w:rPr>
          <w:rFonts w:ascii="Times New Roman" w:hAnsi="Times New Roman" w:cs="Times New Roman"/>
          <w:noProof/>
          <w:color w:val="000000"/>
          <w:sz w:val="20"/>
          <w:szCs w:val="20"/>
        </w:rPr>
        <w:lastRenderedPageBreak/>
        <w:drawing>
          <wp:inline distT="0" distB="0" distL="0" distR="0">
            <wp:extent cx="129540" cy="129540"/>
            <wp:effectExtent l="1905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9540" cy="129540"/>
                    </a:xfrm>
                    <a:prstGeom prst="rect">
                      <a:avLst/>
                    </a:prstGeom>
                    <a:noFill/>
                    <a:ln w="9525">
                      <a:noFill/>
                      <a:miter lim="800000"/>
                      <a:headEnd/>
                      <a:tailEnd/>
                    </a:ln>
                  </pic:spPr>
                </pic:pic>
              </a:graphicData>
            </a:graphic>
          </wp:inline>
        </w:drawing>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United States Court of Appeals,</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Third Circuit.</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Jerome STUBBS, Petitioner</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v.</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ATTORNEY GENERAL OF the UNITED STATES, Respondent.</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No. 04-4316.</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Argued Nov. 16, 2005.</w:t>
      </w: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Filed June 29, 2006.</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Background:</w:t>
      </w:r>
      <w:r>
        <w:rPr>
          <w:rFonts w:ascii="Times New Roman" w:hAnsi="Times New Roman" w:cs="Times New Roman"/>
          <w:color w:val="000000"/>
          <w:sz w:val="20"/>
          <w:szCs w:val="20"/>
        </w:rPr>
        <w:t xml:space="preserve"> Alien petitioned for review of removal order of Board of Immigration Appeals (BIA).</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Holdings:</w:t>
      </w:r>
      <w:r>
        <w:rPr>
          <w:rFonts w:ascii="Times New Roman" w:hAnsi="Times New Roman" w:cs="Times New Roman"/>
          <w:color w:val="000000"/>
          <w:sz w:val="20"/>
          <w:szCs w:val="20"/>
        </w:rPr>
        <w:t xml:space="preserve"> The Court of Appeals, </w:t>
      </w:r>
      <w:hyperlink r:id="rId9" w:history="1">
        <w:proofErr w:type="spellStart"/>
        <w:r>
          <w:rPr>
            <w:rFonts w:ascii="Times New Roman" w:hAnsi="Times New Roman" w:cs="Times New Roman"/>
            <w:color w:val="0000FF"/>
            <w:sz w:val="20"/>
            <w:szCs w:val="20"/>
            <w:u w:val="single"/>
          </w:rPr>
          <w:t>Ambro</w:t>
        </w:r>
        <w:proofErr w:type="spellEnd"/>
      </w:hyperlink>
      <w:r>
        <w:rPr>
          <w:rFonts w:ascii="Times New Roman" w:hAnsi="Times New Roman" w:cs="Times New Roman"/>
          <w:color w:val="000000"/>
          <w:sz w:val="20"/>
          <w:szCs w:val="20"/>
        </w:rPr>
        <w:t>, Circuit Judge, held that:</w:t>
      </w: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22009458823" w:history="1">
        <w:r w:rsidR="0023406E">
          <w:rPr>
            <w:rFonts w:ascii="Times New Roman" w:hAnsi="Times New Roman" w:cs="Times New Roman"/>
            <w:color w:val="0000FF"/>
            <w:sz w:val="20"/>
            <w:szCs w:val="20"/>
            <w:u w:val="single"/>
          </w:rPr>
          <w:t>(1)</w:t>
        </w:r>
      </w:hyperlink>
      <w:r w:rsidR="0023406E">
        <w:rPr>
          <w:rFonts w:ascii="Times New Roman" w:hAnsi="Times New Roman" w:cs="Times New Roman"/>
          <w:color w:val="000000"/>
          <w:sz w:val="20"/>
          <w:szCs w:val="20"/>
        </w:rPr>
        <w:t xml:space="preserve"> BIA properly examined the charging instrument to determine whether alien's conviction was an aggr</w:t>
      </w:r>
      <w:r w:rsidR="0023406E">
        <w:rPr>
          <w:rFonts w:ascii="Times New Roman" w:hAnsi="Times New Roman" w:cs="Times New Roman"/>
          <w:color w:val="000000"/>
          <w:sz w:val="20"/>
          <w:szCs w:val="20"/>
        </w:rPr>
        <w:t>a</w:t>
      </w:r>
      <w:r w:rsidR="0023406E">
        <w:rPr>
          <w:rFonts w:ascii="Times New Roman" w:hAnsi="Times New Roman" w:cs="Times New Roman"/>
          <w:color w:val="000000"/>
          <w:sz w:val="20"/>
          <w:szCs w:val="20"/>
        </w:rPr>
        <w:t>vated felony, and</w:t>
      </w: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42009458823" w:history="1">
        <w:r w:rsidR="0023406E">
          <w:rPr>
            <w:rFonts w:ascii="Times New Roman" w:hAnsi="Times New Roman" w:cs="Times New Roman"/>
            <w:color w:val="0000FF"/>
            <w:sz w:val="20"/>
            <w:szCs w:val="20"/>
            <w:u w:val="single"/>
          </w:rPr>
          <w:t>(2)</w:t>
        </w:r>
      </w:hyperlink>
      <w:r w:rsidR="0023406E">
        <w:rPr>
          <w:rFonts w:ascii="Times New Roman" w:hAnsi="Times New Roman" w:cs="Times New Roman"/>
          <w:color w:val="000000"/>
          <w:sz w:val="20"/>
          <w:szCs w:val="20"/>
        </w:rPr>
        <w:t xml:space="preserve"> alien's conviction under New Jersey law for e</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gaging in sexual conduct which would impair or d</w:t>
      </w:r>
      <w:r w:rsidR="0023406E">
        <w:rPr>
          <w:rFonts w:ascii="Times New Roman" w:hAnsi="Times New Roman" w:cs="Times New Roman"/>
          <w:color w:val="000000"/>
          <w:sz w:val="20"/>
          <w:szCs w:val="20"/>
        </w:rPr>
        <w:t>e</w:t>
      </w:r>
      <w:r w:rsidR="0023406E">
        <w:rPr>
          <w:rFonts w:ascii="Times New Roman" w:hAnsi="Times New Roman" w:cs="Times New Roman"/>
          <w:color w:val="000000"/>
          <w:sz w:val="20"/>
          <w:szCs w:val="20"/>
        </w:rPr>
        <w:t>bauch the morals of a child did not constitute a co</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viction for sexual abuse of a minor.</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Petition granted.</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 xml:space="preserve">West </w:t>
      </w:r>
      <w:proofErr w:type="spellStart"/>
      <w:r>
        <w:rPr>
          <w:rFonts w:ascii="Times New Roman" w:hAnsi="Times New Roman" w:cs="Times New Roman"/>
          <w:color w:val="000000"/>
          <w:sz w:val="20"/>
          <w:szCs w:val="20"/>
        </w:rPr>
        <w:t>Headnotes</w:t>
      </w:r>
      <w:proofErr w:type="spellEnd"/>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12009458823" w:history="1">
        <w:r w:rsidR="0023406E">
          <w:rPr>
            <w:rFonts w:ascii="Times New Roman" w:hAnsi="Times New Roman" w:cs="Times New Roman"/>
            <w:b/>
            <w:bCs/>
            <w:color w:val="0000FF"/>
            <w:sz w:val="20"/>
            <w:szCs w:val="20"/>
            <w:u w:val="single"/>
          </w:rPr>
          <w:t>[1]</w:t>
        </w:r>
      </w:hyperlink>
      <w:bookmarkStart w:id="1" w:name="Document1zzF12009458823"/>
      <w:bookmarkEnd w:id="1"/>
      <w:r w:rsidR="0023406E">
        <w:rPr>
          <w:rFonts w:ascii="Times New Roman" w:hAnsi="Times New Roman" w:cs="Times New Roman"/>
          <w:b/>
          <w:bCs/>
          <w:color w:val="000000"/>
          <w:sz w:val="20"/>
          <w:szCs w:val="20"/>
        </w:rPr>
        <w:t xml:space="preserve"> Aliens, Immigration, and Citizenship 24 </w:t>
      </w:r>
      <w:r w:rsidR="00C23E54">
        <w:rPr>
          <w:rFonts w:ascii="Times New Roman" w:hAnsi="Times New Roman" w:cs="Times New Roman"/>
          <w:b/>
          <w:bCs/>
          <w:noProof/>
          <w:color w:val="000000"/>
          <w:sz w:val="20"/>
          <w:szCs w:val="20"/>
        </w:rPr>
        <w:drawing>
          <wp:inline distT="0" distB="0" distL="0" distR="0">
            <wp:extent cx="251460" cy="129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23406E">
        <w:rPr>
          <w:rFonts w:ascii="Times New Roman" w:hAnsi="Times New Roman" w:cs="Times New Roman"/>
          <w:b/>
          <w:bCs/>
          <w:color w:val="000000"/>
          <w:sz w:val="20"/>
          <w:szCs w:val="20"/>
        </w:rPr>
        <w:t>273</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1" w:history="1">
        <w:r w:rsidR="0023406E">
          <w:rPr>
            <w:rFonts w:ascii="Times New Roman" w:hAnsi="Times New Roman" w:cs="Times New Roman"/>
            <w:color w:val="0000FF"/>
            <w:sz w:val="20"/>
            <w:szCs w:val="20"/>
            <w:u w:val="single"/>
          </w:rPr>
          <w:t>24</w:t>
        </w:r>
      </w:hyperlink>
      <w:r w:rsidR="0023406E">
        <w:rPr>
          <w:rFonts w:ascii="Times New Roman" w:hAnsi="Times New Roman" w:cs="Times New Roman"/>
          <w:color w:val="000000"/>
          <w:sz w:val="20"/>
          <w:szCs w:val="20"/>
        </w:rPr>
        <w:t xml:space="preserve"> Aliens, Immigration, and Citizenship</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3"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4"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5" w:history="1">
        <w:r>
          <w:rPr>
            <w:rFonts w:ascii="Times New Roman" w:hAnsi="Times New Roman" w:cs="Times New Roman"/>
            <w:color w:val="0000FF"/>
            <w:sz w:val="20"/>
            <w:szCs w:val="20"/>
            <w:u w:val="single"/>
          </w:rPr>
          <w:t>24k273</w:t>
        </w:r>
      </w:hyperlink>
      <w:r>
        <w:rPr>
          <w:rFonts w:ascii="Times New Roman" w:hAnsi="Times New Roman" w:cs="Times New Roman"/>
          <w:color w:val="000000"/>
          <w:sz w:val="20"/>
          <w:szCs w:val="20"/>
        </w:rPr>
        <w:t xml:space="preserve"> k. Aggravated Felonies in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w:t>
      </w:r>
      <w:hyperlink r:id="rId16"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2" w:name="Document1zzI9e34547a14d611deb055de4196f0"/>
      <w:bookmarkEnd w:id="2"/>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When either the terms of the federal statute enum</w:t>
      </w:r>
      <w:r>
        <w:rPr>
          <w:rFonts w:ascii="Times New Roman" w:hAnsi="Times New Roman" w:cs="Times New Roman"/>
          <w:color w:val="000000"/>
          <w:sz w:val="20"/>
          <w:szCs w:val="20"/>
        </w:rPr>
        <w:t>e</w:t>
      </w:r>
      <w:r>
        <w:rPr>
          <w:rFonts w:ascii="Times New Roman" w:hAnsi="Times New Roman" w:cs="Times New Roman"/>
          <w:color w:val="000000"/>
          <w:sz w:val="20"/>
          <w:szCs w:val="20"/>
        </w:rPr>
        <w:t>rating categories of crimes or the criminal statute of conviction invite further inquiry into the facts, the immigration judge, the Board of Immigration Appeals (BIA), and the Court of Appeals are permitted to a</w:t>
      </w:r>
      <w:r>
        <w:rPr>
          <w:rFonts w:ascii="Times New Roman" w:hAnsi="Times New Roman" w:cs="Times New Roman"/>
          <w:color w:val="000000"/>
          <w:sz w:val="20"/>
          <w:szCs w:val="20"/>
        </w:rPr>
        <w:t>b</w:t>
      </w:r>
      <w:r>
        <w:rPr>
          <w:rFonts w:ascii="Times New Roman" w:hAnsi="Times New Roman" w:cs="Times New Roman"/>
          <w:color w:val="000000"/>
          <w:sz w:val="20"/>
          <w:szCs w:val="20"/>
        </w:rPr>
        <w:t>andon the constraints of the categorical approach for assessing whether an alien has been convicted of an aggravated felony and consider the charging instr</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ment and the plea colloquy for additional information </w:t>
      </w:r>
      <w:r>
        <w:rPr>
          <w:rFonts w:ascii="Times New Roman" w:hAnsi="Times New Roman" w:cs="Times New Roman"/>
          <w:color w:val="000000"/>
          <w:sz w:val="20"/>
          <w:szCs w:val="20"/>
        </w:rPr>
        <w:lastRenderedPageBreak/>
        <w:t>regarding the offense.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22009458823" w:history="1">
        <w:r w:rsidR="0023406E">
          <w:rPr>
            <w:rFonts w:ascii="Times New Roman" w:hAnsi="Times New Roman" w:cs="Times New Roman"/>
            <w:b/>
            <w:bCs/>
            <w:color w:val="0000FF"/>
            <w:sz w:val="20"/>
            <w:szCs w:val="20"/>
            <w:u w:val="single"/>
          </w:rPr>
          <w:t>[2]</w:t>
        </w:r>
      </w:hyperlink>
      <w:bookmarkStart w:id="3" w:name="Document1zzF22009458823"/>
      <w:bookmarkEnd w:id="3"/>
      <w:r w:rsidR="0023406E">
        <w:rPr>
          <w:rFonts w:ascii="Times New Roman" w:hAnsi="Times New Roman" w:cs="Times New Roman"/>
          <w:b/>
          <w:bCs/>
          <w:color w:val="000000"/>
          <w:sz w:val="20"/>
          <w:szCs w:val="20"/>
        </w:rPr>
        <w:t xml:space="preserve"> Aliens, Immigration, and Citizenship 24 </w:t>
      </w:r>
      <w:r w:rsidR="00C23E54">
        <w:rPr>
          <w:rFonts w:ascii="Times New Roman" w:hAnsi="Times New Roman" w:cs="Times New Roman"/>
          <w:b/>
          <w:bCs/>
          <w:noProof/>
          <w:color w:val="000000"/>
          <w:sz w:val="20"/>
          <w:szCs w:val="20"/>
        </w:rPr>
        <w:drawing>
          <wp:inline distT="0" distB="0" distL="0" distR="0">
            <wp:extent cx="251460" cy="129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23406E">
        <w:rPr>
          <w:rFonts w:ascii="Times New Roman" w:hAnsi="Times New Roman" w:cs="Times New Roman"/>
          <w:b/>
          <w:bCs/>
          <w:color w:val="000000"/>
          <w:sz w:val="20"/>
          <w:szCs w:val="20"/>
        </w:rPr>
        <w:t>275</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17" w:history="1">
        <w:r w:rsidR="0023406E">
          <w:rPr>
            <w:rFonts w:ascii="Times New Roman" w:hAnsi="Times New Roman" w:cs="Times New Roman"/>
            <w:color w:val="0000FF"/>
            <w:sz w:val="20"/>
            <w:szCs w:val="20"/>
            <w:u w:val="single"/>
          </w:rPr>
          <w:t>24</w:t>
        </w:r>
      </w:hyperlink>
      <w:r w:rsidR="0023406E">
        <w:rPr>
          <w:rFonts w:ascii="Times New Roman" w:hAnsi="Times New Roman" w:cs="Times New Roman"/>
          <w:color w:val="000000"/>
          <w:sz w:val="20"/>
          <w:szCs w:val="20"/>
        </w:rPr>
        <w:t xml:space="preserve"> Aliens, Immigration, and Citizenship</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8"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9"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0"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1" w:history="1">
        <w:r>
          <w:rPr>
            <w:rFonts w:ascii="Times New Roman" w:hAnsi="Times New Roman" w:cs="Times New Roman"/>
            <w:color w:val="0000FF"/>
            <w:sz w:val="20"/>
            <w:szCs w:val="20"/>
            <w:u w:val="single"/>
          </w:rPr>
          <w:t>24k275</w:t>
        </w:r>
      </w:hyperlink>
      <w:r>
        <w:rPr>
          <w:rFonts w:ascii="Times New Roman" w:hAnsi="Times New Roman" w:cs="Times New Roman"/>
          <w:color w:val="000000"/>
          <w:sz w:val="20"/>
          <w:szCs w:val="20"/>
        </w:rPr>
        <w:t xml:space="preserve"> k. Sex Offenses. </w:t>
      </w:r>
      <w:hyperlink r:id="rId22"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4" w:name="Document1zzI9e34547c14d611deb055de4196f0"/>
      <w:bookmarkEnd w:id="4"/>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New Jersey statute under which alien was convicted of third-degree endangering welfare of children invited further inquiry into the facts in order for Board of Immigration Appeals (BIA) to determine whether alien's conviction was for sexual abuse of a minor, so as to render him deportable for having an aggravated felony conviction, and thus, BIA properly examined the charging instrument; New Jersey statute under which alien was convicted prohibited both sexual conduct that would impair or debauch the morals of a child and causing harm to a child </w:t>
      </w:r>
      <w:proofErr w:type="spellStart"/>
      <w:r>
        <w:rPr>
          <w:rFonts w:ascii="Times New Roman" w:hAnsi="Times New Roman" w:cs="Times New Roman"/>
          <w:color w:val="000000"/>
          <w:sz w:val="20"/>
          <w:szCs w:val="20"/>
        </w:rPr>
        <w:t>the</w:t>
      </w:r>
      <w:proofErr w:type="spellEnd"/>
      <w:r>
        <w:rPr>
          <w:rFonts w:ascii="Times New Roman" w:hAnsi="Times New Roman" w:cs="Times New Roman"/>
          <w:color w:val="000000"/>
          <w:sz w:val="20"/>
          <w:szCs w:val="20"/>
        </w:rPr>
        <w:t xml:space="preserve"> would make the child an abused or neglected child. Immigration and Nationality Act, §§ 101(a)(43)(A), 237(a)(2)(A)(iii), </w:t>
      </w:r>
      <w:hyperlink r:id="rId23" w:history="1">
        <w:r>
          <w:rPr>
            <w:rFonts w:ascii="Times New Roman" w:hAnsi="Times New Roman" w:cs="Times New Roman"/>
            <w:color w:val="0000FF"/>
            <w:sz w:val="20"/>
            <w:szCs w:val="20"/>
            <w:u w:val="single"/>
          </w:rPr>
          <w:t>8 U.S.C.A. §§ 1101(a)(43)(A)</w:t>
        </w:r>
      </w:hyperlink>
      <w:r>
        <w:rPr>
          <w:rFonts w:ascii="Times New Roman" w:hAnsi="Times New Roman" w:cs="Times New Roman"/>
          <w:color w:val="000000"/>
          <w:sz w:val="20"/>
          <w:szCs w:val="20"/>
        </w:rPr>
        <w:t xml:space="preserve">, </w:t>
      </w:r>
      <w:hyperlink r:id="rId24" w:history="1">
        <w:r>
          <w:rPr>
            <w:rFonts w:ascii="Times New Roman" w:hAnsi="Times New Roman" w:cs="Times New Roman"/>
            <w:color w:val="0000FF"/>
            <w:sz w:val="20"/>
            <w:szCs w:val="20"/>
            <w:u w:val="single"/>
          </w:rPr>
          <w:t>1227(a)(2)(A)(iii)</w:t>
        </w:r>
      </w:hyperlink>
      <w:r>
        <w:rPr>
          <w:rFonts w:ascii="Times New Roman" w:hAnsi="Times New Roman" w:cs="Times New Roman"/>
          <w:color w:val="000000"/>
          <w:sz w:val="20"/>
          <w:szCs w:val="20"/>
        </w:rPr>
        <w:t xml:space="preserve">; </w:t>
      </w:r>
      <w:hyperlink r:id="rId25" w:history="1">
        <w:r>
          <w:rPr>
            <w:rFonts w:ascii="Times New Roman" w:hAnsi="Times New Roman" w:cs="Times New Roman"/>
            <w:color w:val="0000FF"/>
            <w:sz w:val="20"/>
            <w:szCs w:val="20"/>
            <w:u w:val="single"/>
          </w:rPr>
          <w:t>N.J.S.A. 2C:24-4</w:t>
        </w:r>
      </w:hyperlink>
      <w:r>
        <w:rPr>
          <w:rFonts w:ascii="Times New Roman" w:hAnsi="Times New Roman" w:cs="Times New Roman"/>
          <w:color w:val="000000"/>
          <w:sz w:val="20"/>
          <w:szCs w:val="20"/>
        </w:rPr>
        <w:t>(a).</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32009458823" w:history="1">
        <w:r w:rsidR="0023406E">
          <w:rPr>
            <w:rFonts w:ascii="Times New Roman" w:hAnsi="Times New Roman" w:cs="Times New Roman"/>
            <w:b/>
            <w:bCs/>
            <w:color w:val="0000FF"/>
            <w:sz w:val="20"/>
            <w:szCs w:val="20"/>
            <w:u w:val="single"/>
          </w:rPr>
          <w:t>[3]</w:t>
        </w:r>
      </w:hyperlink>
      <w:bookmarkStart w:id="5" w:name="Document1zzF32009458823"/>
      <w:bookmarkEnd w:id="5"/>
      <w:r w:rsidR="0023406E">
        <w:rPr>
          <w:rFonts w:ascii="Times New Roman" w:hAnsi="Times New Roman" w:cs="Times New Roman"/>
          <w:b/>
          <w:bCs/>
          <w:color w:val="000000"/>
          <w:sz w:val="20"/>
          <w:szCs w:val="20"/>
        </w:rPr>
        <w:t xml:space="preserve"> Aliens, Immigration, and Citizenship 24 </w:t>
      </w:r>
      <w:r w:rsidR="00C23E54">
        <w:rPr>
          <w:rFonts w:ascii="Times New Roman" w:hAnsi="Times New Roman" w:cs="Times New Roman"/>
          <w:b/>
          <w:bCs/>
          <w:noProof/>
          <w:color w:val="000000"/>
          <w:sz w:val="20"/>
          <w:szCs w:val="20"/>
        </w:rPr>
        <w:drawing>
          <wp:inline distT="0" distB="0" distL="0" distR="0">
            <wp:extent cx="251460" cy="129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23406E">
        <w:rPr>
          <w:rFonts w:ascii="Times New Roman" w:hAnsi="Times New Roman" w:cs="Times New Roman"/>
          <w:b/>
          <w:bCs/>
          <w:color w:val="000000"/>
          <w:sz w:val="20"/>
          <w:szCs w:val="20"/>
        </w:rPr>
        <w:t>273</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26" w:history="1">
        <w:r w:rsidR="0023406E">
          <w:rPr>
            <w:rFonts w:ascii="Times New Roman" w:hAnsi="Times New Roman" w:cs="Times New Roman"/>
            <w:color w:val="0000FF"/>
            <w:sz w:val="20"/>
            <w:szCs w:val="20"/>
            <w:u w:val="single"/>
          </w:rPr>
          <w:t>24</w:t>
        </w:r>
      </w:hyperlink>
      <w:r w:rsidR="0023406E">
        <w:rPr>
          <w:rFonts w:ascii="Times New Roman" w:hAnsi="Times New Roman" w:cs="Times New Roman"/>
          <w:color w:val="000000"/>
          <w:sz w:val="20"/>
          <w:szCs w:val="20"/>
        </w:rPr>
        <w:t xml:space="preserve"> Aliens, Immigration, and Citizenship</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7"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8"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29"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0" w:history="1">
        <w:r>
          <w:rPr>
            <w:rFonts w:ascii="Times New Roman" w:hAnsi="Times New Roman" w:cs="Times New Roman"/>
            <w:color w:val="0000FF"/>
            <w:sz w:val="20"/>
            <w:szCs w:val="20"/>
            <w:u w:val="single"/>
          </w:rPr>
          <w:t>24k273</w:t>
        </w:r>
      </w:hyperlink>
      <w:r>
        <w:rPr>
          <w:rFonts w:ascii="Times New Roman" w:hAnsi="Times New Roman" w:cs="Times New Roman"/>
          <w:color w:val="000000"/>
          <w:sz w:val="20"/>
          <w:szCs w:val="20"/>
        </w:rPr>
        <w:t xml:space="preserve"> k. Aggravated Felonies in Ge</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eral. </w:t>
      </w:r>
      <w:hyperlink r:id="rId31"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6" w:name="Document1zzI9e34547e14d611deb055de4196f0"/>
      <w:bookmarkEnd w:id="6"/>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categorical approach for assessing whether an alien has been convicted of an aggravated felony is inappropriate when the disjunctive phrasing of the statute of conviction invites inquiry into the specifics of the conviction.</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B42009458823" w:history="1">
        <w:r w:rsidR="0023406E">
          <w:rPr>
            <w:rFonts w:ascii="Times New Roman" w:hAnsi="Times New Roman" w:cs="Times New Roman"/>
            <w:b/>
            <w:bCs/>
            <w:color w:val="0000FF"/>
            <w:sz w:val="20"/>
            <w:szCs w:val="20"/>
            <w:u w:val="single"/>
          </w:rPr>
          <w:t>[4]</w:t>
        </w:r>
      </w:hyperlink>
      <w:bookmarkStart w:id="7" w:name="Document1zzF42009458823"/>
      <w:bookmarkEnd w:id="7"/>
      <w:r w:rsidR="0023406E">
        <w:rPr>
          <w:rFonts w:ascii="Times New Roman" w:hAnsi="Times New Roman" w:cs="Times New Roman"/>
          <w:b/>
          <w:bCs/>
          <w:color w:val="000000"/>
          <w:sz w:val="20"/>
          <w:szCs w:val="20"/>
        </w:rPr>
        <w:t xml:space="preserve"> Aliens, Immigration, and Citizenship 24 </w:t>
      </w:r>
      <w:r w:rsidR="00C23E54">
        <w:rPr>
          <w:rFonts w:ascii="Times New Roman" w:hAnsi="Times New Roman" w:cs="Times New Roman"/>
          <w:b/>
          <w:bCs/>
          <w:noProof/>
          <w:color w:val="000000"/>
          <w:sz w:val="20"/>
          <w:szCs w:val="20"/>
        </w:rPr>
        <w:drawing>
          <wp:inline distT="0" distB="0" distL="0" distR="0">
            <wp:extent cx="251460" cy="1295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51460" cy="129540"/>
                    </a:xfrm>
                    <a:prstGeom prst="rect">
                      <a:avLst/>
                    </a:prstGeom>
                    <a:noFill/>
                    <a:ln w="9525">
                      <a:noFill/>
                      <a:miter lim="800000"/>
                      <a:headEnd/>
                      <a:tailEnd/>
                    </a:ln>
                  </pic:spPr>
                </pic:pic>
              </a:graphicData>
            </a:graphic>
          </wp:inline>
        </w:drawing>
      </w:r>
      <w:r w:rsidR="0023406E">
        <w:rPr>
          <w:rFonts w:ascii="Times New Roman" w:hAnsi="Times New Roman" w:cs="Times New Roman"/>
          <w:b/>
          <w:bCs/>
          <w:color w:val="000000"/>
          <w:sz w:val="20"/>
          <w:szCs w:val="20"/>
        </w:rPr>
        <w:t>275</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32" w:history="1">
        <w:r w:rsidR="0023406E">
          <w:rPr>
            <w:rFonts w:ascii="Times New Roman" w:hAnsi="Times New Roman" w:cs="Times New Roman"/>
            <w:color w:val="0000FF"/>
            <w:sz w:val="20"/>
            <w:szCs w:val="20"/>
            <w:u w:val="single"/>
          </w:rPr>
          <w:t>24</w:t>
        </w:r>
      </w:hyperlink>
      <w:r w:rsidR="0023406E">
        <w:rPr>
          <w:rFonts w:ascii="Times New Roman" w:hAnsi="Times New Roman" w:cs="Times New Roman"/>
          <w:color w:val="000000"/>
          <w:sz w:val="20"/>
          <w:szCs w:val="20"/>
        </w:rPr>
        <w:t xml:space="preserve"> Aliens, Immigration, and Citizenship</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3" w:history="1">
        <w:r>
          <w:rPr>
            <w:rFonts w:ascii="Times New Roman" w:hAnsi="Times New Roman" w:cs="Times New Roman"/>
            <w:color w:val="0000FF"/>
            <w:sz w:val="20"/>
            <w:szCs w:val="20"/>
            <w:u w:val="single"/>
          </w:rPr>
          <w:t>24V</w:t>
        </w:r>
      </w:hyperlink>
      <w:r>
        <w:rPr>
          <w:rFonts w:ascii="Times New Roman" w:hAnsi="Times New Roman" w:cs="Times New Roman"/>
          <w:color w:val="000000"/>
          <w:sz w:val="20"/>
          <w:szCs w:val="20"/>
        </w:rPr>
        <w:t xml:space="preserve"> Denial of Admission and Removal</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lastRenderedPageBreak/>
        <w:t xml:space="preserve">            </w:t>
      </w:r>
      <w:hyperlink r:id="rId34" w:history="1">
        <w:r>
          <w:rPr>
            <w:rFonts w:ascii="Times New Roman" w:hAnsi="Times New Roman" w:cs="Times New Roman"/>
            <w:color w:val="0000FF"/>
            <w:sz w:val="20"/>
            <w:szCs w:val="20"/>
            <w:u w:val="single"/>
          </w:rPr>
          <w:t>24V(C)</w:t>
        </w:r>
      </w:hyperlink>
      <w:r>
        <w:rPr>
          <w:rFonts w:ascii="Times New Roman" w:hAnsi="Times New Roman" w:cs="Times New Roman"/>
          <w:color w:val="000000"/>
          <w:sz w:val="20"/>
          <w:szCs w:val="20"/>
        </w:rPr>
        <w:t xml:space="preserve"> Removal or Deportation;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5" w:history="1">
        <w:r>
          <w:rPr>
            <w:rFonts w:ascii="Times New Roman" w:hAnsi="Times New Roman" w:cs="Times New Roman"/>
            <w:color w:val="0000FF"/>
            <w:sz w:val="20"/>
            <w:szCs w:val="20"/>
            <w:u w:val="single"/>
          </w:rPr>
          <w:t>24k270</w:t>
        </w:r>
      </w:hyperlink>
      <w:r>
        <w:rPr>
          <w:rFonts w:ascii="Times New Roman" w:hAnsi="Times New Roman" w:cs="Times New Roman"/>
          <w:color w:val="000000"/>
          <w:sz w:val="20"/>
          <w:szCs w:val="20"/>
        </w:rPr>
        <w:t xml:space="preserve"> Crime and Related Grounds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36" w:history="1">
        <w:r>
          <w:rPr>
            <w:rFonts w:ascii="Times New Roman" w:hAnsi="Times New Roman" w:cs="Times New Roman"/>
            <w:color w:val="0000FF"/>
            <w:sz w:val="20"/>
            <w:szCs w:val="20"/>
            <w:u w:val="single"/>
          </w:rPr>
          <w:t>24k275</w:t>
        </w:r>
      </w:hyperlink>
      <w:r>
        <w:rPr>
          <w:rFonts w:ascii="Times New Roman" w:hAnsi="Times New Roman" w:cs="Times New Roman"/>
          <w:color w:val="000000"/>
          <w:sz w:val="20"/>
          <w:szCs w:val="20"/>
        </w:rPr>
        <w:t xml:space="preserve"> k. Sex Offenses. </w:t>
      </w:r>
      <w:hyperlink r:id="rId37" w:history="1">
        <w:r>
          <w:rPr>
            <w:rFonts w:ascii="Times New Roman" w:hAnsi="Times New Roman" w:cs="Times New Roman"/>
            <w:color w:val="0000FF"/>
            <w:sz w:val="20"/>
            <w:szCs w:val="20"/>
            <w:u w:val="single"/>
          </w:rPr>
          <w:t>Most Cited Cases</w:t>
        </w:r>
      </w:hyperlink>
      <w:r>
        <w:rPr>
          <w:rFonts w:ascii="Times New Roman" w:hAnsi="Times New Roman" w:cs="Times New Roman"/>
          <w:color w:val="000000"/>
          <w:sz w:val="20"/>
          <w:szCs w:val="20"/>
        </w:rPr>
        <w:t xml:space="preserve"> </w:t>
      </w:r>
      <w:bookmarkStart w:id="8" w:name="Document1zzI9e34548014d611deb055de4196f0"/>
      <w:bookmarkEnd w:id="8"/>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Alien's conviction under New Jersey law for engaging in sexual conduct which would impair or debauch the morals of a child did not constitute a conviction for sexual abuse of a minor, so as to be an aggravated felony conviction that would render alien deportable; statute of conviction did not require, and charging document did not allege, that alien engaged in sexual conduct with the child. Immigration and Nationality Act, §§ 101(a)(43)(A), 237(a)(2)(A)(iii), </w:t>
      </w:r>
      <w:hyperlink r:id="rId38" w:history="1">
        <w:r>
          <w:rPr>
            <w:rFonts w:ascii="Times New Roman" w:hAnsi="Times New Roman" w:cs="Times New Roman"/>
            <w:color w:val="0000FF"/>
            <w:sz w:val="20"/>
            <w:szCs w:val="20"/>
            <w:u w:val="single"/>
          </w:rPr>
          <w:t>8 U.S.C.A. §§ 1101(a)(43)(A)</w:t>
        </w:r>
      </w:hyperlink>
      <w:r>
        <w:rPr>
          <w:rFonts w:ascii="Times New Roman" w:hAnsi="Times New Roman" w:cs="Times New Roman"/>
          <w:color w:val="000000"/>
          <w:sz w:val="20"/>
          <w:szCs w:val="20"/>
        </w:rPr>
        <w:t xml:space="preserve">, </w:t>
      </w:r>
      <w:hyperlink r:id="rId39" w:history="1">
        <w:r>
          <w:rPr>
            <w:rFonts w:ascii="Times New Roman" w:hAnsi="Times New Roman" w:cs="Times New Roman"/>
            <w:color w:val="0000FF"/>
            <w:sz w:val="20"/>
            <w:szCs w:val="20"/>
            <w:u w:val="single"/>
          </w:rPr>
          <w:t>1227(a)(2)(A)(iii)</w:t>
        </w:r>
      </w:hyperlink>
      <w:r>
        <w:rPr>
          <w:rFonts w:ascii="Times New Roman" w:hAnsi="Times New Roman" w:cs="Times New Roman"/>
          <w:color w:val="000000"/>
          <w:sz w:val="20"/>
          <w:szCs w:val="20"/>
        </w:rPr>
        <w:t xml:space="preserve">; </w:t>
      </w:r>
      <w:hyperlink r:id="rId40" w:history="1">
        <w:r>
          <w:rPr>
            <w:rFonts w:ascii="Times New Roman" w:hAnsi="Times New Roman" w:cs="Times New Roman"/>
            <w:color w:val="0000FF"/>
            <w:sz w:val="20"/>
            <w:szCs w:val="20"/>
            <w:u w:val="single"/>
          </w:rPr>
          <w:t>N.J.S.A. 2C:24-4</w:t>
        </w:r>
      </w:hyperlink>
      <w:r>
        <w:rPr>
          <w:rFonts w:ascii="Times New Roman" w:hAnsi="Times New Roman" w:cs="Times New Roman"/>
          <w:color w:val="000000"/>
          <w:sz w:val="20"/>
          <w:szCs w:val="20"/>
        </w:rPr>
        <w:t>(a).</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*252</w:t>
      </w:r>
      <w:r>
        <w:rPr>
          <w:rFonts w:ascii="Times New Roman" w:hAnsi="Times New Roman" w:cs="Times New Roman"/>
          <w:color w:val="000000"/>
          <w:sz w:val="20"/>
          <w:szCs w:val="20"/>
        </w:rPr>
        <w:t xml:space="preserve"> </w:t>
      </w:r>
      <w:hyperlink r:id="rId41" w:history="1">
        <w:r>
          <w:rPr>
            <w:rFonts w:ascii="Times New Roman" w:hAnsi="Times New Roman" w:cs="Times New Roman"/>
            <w:color w:val="0000FF"/>
            <w:sz w:val="20"/>
            <w:szCs w:val="20"/>
            <w:u w:val="single"/>
          </w:rPr>
          <w:t>Thomas E. Moseley</w:t>
        </w:r>
      </w:hyperlink>
      <w:r>
        <w:rPr>
          <w:rFonts w:ascii="Times New Roman" w:hAnsi="Times New Roman" w:cs="Times New Roman"/>
          <w:color w:val="000000"/>
          <w:sz w:val="20"/>
          <w:szCs w:val="20"/>
        </w:rPr>
        <w:t>, Esquire (Argued), Newark, NJ, for Petitioner.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42" w:history="1">
        <w:r w:rsidR="0023406E">
          <w:rPr>
            <w:rFonts w:ascii="Times New Roman" w:hAnsi="Times New Roman" w:cs="Times New Roman"/>
            <w:color w:val="0000FF"/>
            <w:sz w:val="20"/>
            <w:szCs w:val="20"/>
            <w:u w:val="single"/>
          </w:rPr>
          <w:t xml:space="preserve">Peter D. </w:t>
        </w:r>
        <w:proofErr w:type="spellStart"/>
        <w:r w:rsidR="0023406E">
          <w:rPr>
            <w:rFonts w:ascii="Times New Roman" w:hAnsi="Times New Roman" w:cs="Times New Roman"/>
            <w:color w:val="0000FF"/>
            <w:sz w:val="20"/>
            <w:szCs w:val="20"/>
            <w:u w:val="single"/>
          </w:rPr>
          <w:t>Keisler</w:t>
        </w:r>
        <w:proofErr w:type="spellEnd"/>
      </w:hyperlink>
      <w:r w:rsidR="0023406E">
        <w:rPr>
          <w:rFonts w:ascii="Times New Roman" w:hAnsi="Times New Roman" w:cs="Times New Roman"/>
          <w:color w:val="000000"/>
          <w:sz w:val="20"/>
          <w:szCs w:val="20"/>
        </w:rPr>
        <w:t xml:space="preserve">, Assistant Attorney General, Civil Division, M. </w:t>
      </w:r>
      <w:proofErr w:type="spellStart"/>
      <w:r w:rsidR="0023406E">
        <w:rPr>
          <w:rFonts w:ascii="Times New Roman" w:hAnsi="Times New Roman" w:cs="Times New Roman"/>
          <w:color w:val="000000"/>
          <w:sz w:val="20"/>
          <w:szCs w:val="20"/>
        </w:rPr>
        <w:t>JocelynLopez</w:t>
      </w:r>
      <w:proofErr w:type="spellEnd"/>
      <w:r w:rsidR="0023406E">
        <w:rPr>
          <w:rFonts w:ascii="Times New Roman" w:hAnsi="Times New Roman" w:cs="Times New Roman"/>
          <w:color w:val="000000"/>
          <w:sz w:val="20"/>
          <w:szCs w:val="20"/>
        </w:rPr>
        <w:t xml:space="preserve"> Wright, Assistant Dire</w:t>
      </w:r>
      <w:r w:rsidR="0023406E">
        <w:rPr>
          <w:rFonts w:ascii="Times New Roman" w:hAnsi="Times New Roman" w:cs="Times New Roman"/>
          <w:color w:val="000000"/>
          <w:sz w:val="20"/>
          <w:szCs w:val="20"/>
        </w:rPr>
        <w:t>c</w:t>
      </w:r>
      <w:r w:rsidR="0023406E">
        <w:rPr>
          <w:rFonts w:ascii="Times New Roman" w:hAnsi="Times New Roman" w:cs="Times New Roman"/>
          <w:color w:val="000000"/>
          <w:sz w:val="20"/>
          <w:szCs w:val="20"/>
        </w:rPr>
        <w:t xml:space="preserve">tor, Janice K. </w:t>
      </w:r>
      <w:proofErr w:type="spellStart"/>
      <w:r w:rsidR="0023406E">
        <w:rPr>
          <w:rFonts w:ascii="Times New Roman" w:hAnsi="Times New Roman" w:cs="Times New Roman"/>
          <w:color w:val="000000"/>
          <w:sz w:val="20"/>
          <w:szCs w:val="20"/>
        </w:rPr>
        <w:t>Redfern</w:t>
      </w:r>
      <w:proofErr w:type="spellEnd"/>
      <w:r w:rsidR="0023406E">
        <w:rPr>
          <w:rFonts w:ascii="Times New Roman" w:hAnsi="Times New Roman" w:cs="Times New Roman"/>
          <w:color w:val="000000"/>
          <w:sz w:val="20"/>
          <w:szCs w:val="20"/>
        </w:rPr>
        <w:t xml:space="preserve">, Esquire, </w:t>
      </w:r>
      <w:hyperlink r:id="rId43" w:history="1">
        <w:r w:rsidR="0023406E">
          <w:rPr>
            <w:rFonts w:ascii="Times New Roman" w:hAnsi="Times New Roman" w:cs="Times New Roman"/>
            <w:color w:val="0000FF"/>
            <w:sz w:val="20"/>
            <w:szCs w:val="20"/>
            <w:u w:val="single"/>
          </w:rPr>
          <w:t>Daniel Goldman</w:t>
        </w:r>
      </w:hyperlink>
      <w:r w:rsidR="0023406E">
        <w:rPr>
          <w:rFonts w:ascii="Times New Roman" w:hAnsi="Times New Roman" w:cs="Times New Roman"/>
          <w:color w:val="000000"/>
          <w:sz w:val="20"/>
          <w:szCs w:val="20"/>
        </w:rPr>
        <w:t>, Esquire (Argued), United States Department of Ju</w:t>
      </w:r>
      <w:r w:rsidR="0023406E">
        <w:rPr>
          <w:rFonts w:ascii="Times New Roman" w:hAnsi="Times New Roman" w:cs="Times New Roman"/>
          <w:color w:val="000000"/>
          <w:sz w:val="20"/>
          <w:szCs w:val="20"/>
        </w:rPr>
        <w:t>s</w:t>
      </w:r>
      <w:r w:rsidR="0023406E">
        <w:rPr>
          <w:rFonts w:ascii="Times New Roman" w:hAnsi="Times New Roman" w:cs="Times New Roman"/>
          <w:color w:val="000000"/>
          <w:sz w:val="20"/>
          <w:szCs w:val="20"/>
        </w:rPr>
        <w:t>tice, Office of Immigration Litigation, Washington, D.C., for Respondent.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Before </w:t>
      </w:r>
      <w:hyperlink r:id="rId44" w:history="1">
        <w:r>
          <w:rPr>
            <w:rFonts w:ascii="Times New Roman" w:hAnsi="Times New Roman" w:cs="Times New Roman"/>
            <w:color w:val="0000FF"/>
            <w:sz w:val="20"/>
            <w:szCs w:val="20"/>
            <w:u w:val="single"/>
          </w:rPr>
          <w:t>BARRY</w:t>
        </w:r>
      </w:hyperlink>
      <w:r>
        <w:rPr>
          <w:rFonts w:ascii="Times New Roman" w:hAnsi="Times New Roman" w:cs="Times New Roman"/>
          <w:color w:val="000000"/>
          <w:sz w:val="20"/>
          <w:szCs w:val="20"/>
        </w:rPr>
        <w:t xml:space="preserve">, and </w:t>
      </w:r>
      <w:hyperlink r:id="rId45" w:history="1">
        <w:r>
          <w:rPr>
            <w:rFonts w:ascii="Times New Roman" w:hAnsi="Times New Roman" w:cs="Times New Roman"/>
            <w:color w:val="0000FF"/>
            <w:sz w:val="20"/>
            <w:szCs w:val="20"/>
            <w:u w:val="single"/>
          </w:rPr>
          <w:t>AMBRO</w:t>
        </w:r>
      </w:hyperlink>
      <w:r>
        <w:rPr>
          <w:rFonts w:ascii="Times New Roman" w:hAnsi="Times New Roman" w:cs="Times New Roman"/>
          <w:color w:val="000000"/>
          <w:sz w:val="20"/>
          <w:szCs w:val="20"/>
        </w:rPr>
        <w:t xml:space="preserve">, Circuit Judges, POLLAK </w:t>
      </w:r>
      <w:hyperlink w:anchor="Document1zzB0012009458823" w:history="1">
        <w:r>
          <w:rPr>
            <w:rFonts w:ascii="Times New Roman" w:hAnsi="Times New Roman" w:cs="Times New Roman"/>
            <w:color w:val="0000FF"/>
            <w:sz w:val="20"/>
            <w:szCs w:val="20"/>
            <w:u w:val="single"/>
            <w:vertAlign w:val="superscript"/>
          </w:rPr>
          <w:t>FN*</w:t>
        </w:r>
      </w:hyperlink>
      <w:bookmarkStart w:id="9" w:name="Document1zzF0012009458823"/>
      <w:bookmarkEnd w:id="9"/>
      <w:r>
        <w:rPr>
          <w:rFonts w:ascii="Times New Roman" w:hAnsi="Times New Roman" w:cs="Times New Roman"/>
          <w:color w:val="000000"/>
          <w:sz w:val="20"/>
          <w:szCs w:val="20"/>
        </w:rPr>
        <w:t>, District Judge.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12009458823" w:history="1">
        <w:r w:rsidR="0023406E">
          <w:rPr>
            <w:rFonts w:ascii="Times New Roman" w:hAnsi="Times New Roman" w:cs="Times New Roman"/>
            <w:color w:val="0000FF"/>
            <w:sz w:val="20"/>
            <w:szCs w:val="20"/>
            <w:u w:val="single"/>
          </w:rPr>
          <w:t>FN*</w:t>
        </w:r>
      </w:hyperlink>
      <w:bookmarkStart w:id="10" w:name="Document1zzB0012009458823"/>
      <w:bookmarkEnd w:id="10"/>
      <w:r w:rsidR="0023406E">
        <w:rPr>
          <w:rFonts w:ascii="Times New Roman" w:hAnsi="Times New Roman" w:cs="Times New Roman"/>
          <w:color w:val="000000"/>
          <w:sz w:val="20"/>
          <w:szCs w:val="20"/>
        </w:rPr>
        <w:t xml:space="preserve"> Honorable </w:t>
      </w:r>
      <w:hyperlink r:id="rId46" w:history="1">
        <w:r w:rsidR="0023406E">
          <w:rPr>
            <w:rFonts w:ascii="Times New Roman" w:hAnsi="Times New Roman" w:cs="Times New Roman"/>
            <w:color w:val="0000FF"/>
            <w:sz w:val="20"/>
            <w:szCs w:val="20"/>
            <w:u w:val="single"/>
          </w:rPr>
          <w:t xml:space="preserve">Louis H. </w:t>
        </w:r>
        <w:proofErr w:type="spellStart"/>
        <w:r w:rsidR="0023406E">
          <w:rPr>
            <w:rFonts w:ascii="Times New Roman" w:hAnsi="Times New Roman" w:cs="Times New Roman"/>
            <w:color w:val="0000FF"/>
            <w:sz w:val="20"/>
            <w:szCs w:val="20"/>
            <w:u w:val="single"/>
          </w:rPr>
          <w:t>Pollak</w:t>
        </w:r>
        <w:proofErr w:type="spellEnd"/>
      </w:hyperlink>
      <w:r w:rsidR="0023406E">
        <w:rPr>
          <w:rFonts w:ascii="Times New Roman" w:hAnsi="Times New Roman" w:cs="Times New Roman"/>
          <w:color w:val="000000"/>
          <w:sz w:val="20"/>
          <w:szCs w:val="20"/>
        </w:rPr>
        <w:t>, Senior United States District Judge for the Eastern District of Pennsylvania, sitting by design</w:t>
      </w:r>
      <w:r w:rsidR="0023406E">
        <w:rPr>
          <w:rFonts w:ascii="Times New Roman" w:hAnsi="Times New Roman" w:cs="Times New Roman"/>
          <w:color w:val="000000"/>
          <w:sz w:val="20"/>
          <w:szCs w:val="20"/>
        </w:rPr>
        <w:t>a</w:t>
      </w:r>
      <w:r w:rsidR="0023406E">
        <w:rPr>
          <w:rFonts w:ascii="Times New Roman" w:hAnsi="Times New Roman" w:cs="Times New Roman"/>
          <w:color w:val="000000"/>
          <w:sz w:val="20"/>
          <w:szCs w:val="20"/>
        </w:rPr>
        <w:t>tion.</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OPINION OF THE COURT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47" w:history="1">
        <w:r w:rsidR="0023406E">
          <w:rPr>
            <w:rFonts w:ascii="Times New Roman" w:hAnsi="Times New Roman" w:cs="Times New Roman"/>
            <w:color w:val="0000FF"/>
            <w:sz w:val="20"/>
            <w:szCs w:val="20"/>
            <w:u w:val="single"/>
          </w:rPr>
          <w:t>AMBRO</w:t>
        </w:r>
      </w:hyperlink>
      <w:r w:rsidR="0023406E">
        <w:rPr>
          <w:rFonts w:ascii="Times New Roman" w:hAnsi="Times New Roman" w:cs="Times New Roman"/>
          <w:color w:val="000000"/>
          <w:sz w:val="20"/>
          <w:szCs w:val="20"/>
        </w:rPr>
        <w:t>, Circuit Judge.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Jerome Stubbs, a Jamaican national, petitions for review of a final order of removal based on the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termination of the Board of Immigration Appeals (“BIA” or “Board”) that he committed an aggravated felony pursuant to </w:t>
      </w:r>
      <w:hyperlink r:id="rId48" w:history="1">
        <w:r>
          <w:rPr>
            <w:rFonts w:ascii="Times New Roman" w:hAnsi="Times New Roman" w:cs="Times New Roman"/>
            <w:color w:val="0000FF"/>
            <w:sz w:val="20"/>
            <w:szCs w:val="20"/>
            <w:u w:val="single"/>
          </w:rPr>
          <w:t>8 U.S.C. § 1227(a)(2)(A)(iii)</w:t>
        </w:r>
      </w:hyperlink>
      <w:r>
        <w:rPr>
          <w:rFonts w:ascii="Times New Roman" w:hAnsi="Times New Roman" w:cs="Times New Roman"/>
          <w:color w:val="000000"/>
          <w:sz w:val="20"/>
          <w:szCs w:val="20"/>
        </w:rPr>
        <w:t xml:space="preserve"> (stating that “[a]</w:t>
      </w:r>
      <w:proofErr w:type="spellStart"/>
      <w:r>
        <w:rPr>
          <w:rFonts w:ascii="Times New Roman" w:hAnsi="Times New Roman" w:cs="Times New Roman"/>
          <w:color w:val="000000"/>
          <w:sz w:val="20"/>
          <w:szCs w:val="20"/>
        </w:rPr>
        <w:t>ny</w:t>
      </w:r>
      <w:proofErr w:type="spellEnd"/>
      <w:r>
        <w:rPr>
          <w:rFonts w:ascii="Times New Roman" w:hAnsi="Times New Roman" w:cs="Times New Roman"/>
          <w:color w:val="000000"/>
          <w:sz w:val="20"/>
          <w:szCs w:val="20"/>
        </w:rPr>
        <w:t xml:space="preserve"> alien who is convicted of an a</w:t>
      </w:r>
      <w:r>
        <w:rPr>
          <w:rFonts w:ascii="Times New Roman" w:hAnsi="Times New Roman" w:cs="Times New Roman"/>
          <w:color w:val="000000"/>
          <w:sz w:val="20"/>
          <w:szCs w:val="20"/>
        </w:rPr>
        <w:t>g</w:t>
      </w:r>
      <w:r>
        <w:rPr>
          <w:rFonts w:ascii="Times New Roman" w:hAnsi="Times New Roman" w:cs="Times New Roman"/>
          <w:color w:val="000000"/>
          <w:sz w:val="20"/>
          <w:szCs w:val="20"/>
        </w:rPr>
        <w:t>gravated felony at any time after admission is d</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portable”) and </w:t>
      </w:r>
      <w:hyperlink r:id="rId49"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(stating that “ ‘aggravated felony’ means ...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For the reasons set out below, we conclude that Stubbs' conviction for “endangering welfare of children” under </w:t>
      </w:r>
      <w:hyperlink r:id="rId50" w:history="1">
        <w:r>
          <w:rPr>
            <w:rFonts w:ascii="Times New Roman" w:hAnsi="Times New Roman" w:cs="Times New Roman"/>
            <w:color w:val="0000FF"/>
            <w:sz w:val="20"/>
            <w:szCs w:val="20"/>
            <w:u w:val="single"/>
          </w:rPr>
          <w:t>N.J. Stat. Ann. § 2C:24-4</w:t>
        </w:r>
      </w:hyperlink>
      <w:r>
        <w:rPr>
          <w:rFonts w:ascii="Times New Roman" w:hAnsi="Times New Roman" w:cs="Times New Roman"/>
          <w:color w:val="000000"/>
          <w:sz w:val="20"/>
          <w:szCs w:val="20"/>
        </w:rPr>
        <w:t xml:space="preserve">(a) is not “sexual abuse of a minor.” We therefore grant the petition for review, vacate the order of removal, and </w:t>
      </w:r>
      <w:r>
        <w:rPr>
          <w:rFonts w:ascii="Times New Roman" w:hAnsi="Times New Roman" w:cs="Times New Roman"/>
          <w:color w:val="000000"/>
          <w:sz w:val="20"/>
          <w:szCs w:val="20"/>
        </w:rPr>
        <w:lastRenderedPageBreak/>
        <w:t>remand to the BIA for further proceedings consistent with this opinion.</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 Factual Background</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Jerome Stubbs was born in Jamaica in 1980 and was admitted to the United States as a lawful permanent resident in 1998. In 2002, Stubbs pled guilty to one count of third-degree “endangering welfare of chil</w:t>
      </w: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ren” in violation of </w:t>
      </w:r>
      <w:hyperlink r:id="rId51" w:history="1">
        <w:r>
          <w:rPr>
            <w:rFonts w:ascii="Times New Roman" w:hAnsi="Times New Roman" w:cs="Times New Roman"/>
            <w:color w:val="0000FF"/>
            <w:sz w:val="20"/>
            <w:szCs w:val="20"/>
            <w:u w:val="single"/>
          </w:rPr>
          <w:t>N.J. Stat. Ann. § 2C:24-4</w:t>
        </w:r>
      </w:hyperlink>
      <w:r>
        <w:rPr>
          <w:rFonts w:ascii="Times New Roman" w:hAnsi="Times New Roman" w:cs="Times New Roman"/>
          <w:color w:val="000000"/>
          <w:sz w:val="20"/>
          <w:szCs w:val="20"/>
        </w:rPr>
        <w:t xml:space="preserve">(a) and was sentenced to two years probation. </w:t>
      </w:r>
      <w:hyperlink w:anchor="Document1zzB00212009458823" w:history="1">
        <w:r>
          <w:rPr>
            <w:rFonts w:ascii="Times New Roman" w:hAnsi="Times New Roman" w:cs="Times New Roman"/>
            <w:color w:val="0000FF"/>
            <w:sz w:val="20"/>
            <w:szCs w:val="20"/>
            <w:u w:val="single"/>
            <w:vertAlign w:val="superscript"/>
          </w:rPr>
          <w:t>FN1</w:t>
        </w:r>
      </w:hyperlink>
      <w:bookmarkStart w:id="11" w:name="Document1zzF00212009458823"/>
      <w:bookmarkEnd w:id="11"/>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212009458823" w:history="1">
        <w:r w:rsidR="0023406E">
          <w:rPr>
            <w:rFonts w:ascii="Times New Roman" w:hAnsi="Times New Roman" w:cs="Times New Roman"/>
            <w:color w:val="0000FF"/>
            <w:sz w:val="20"/>
            <w:szCs w:val="20"/>
            <w:u w:val="single"/>
          </w:rPr>
          <w:t>FN1.</w:t>
        </w:r>
      </w:hyperlink>
      <w:bookmarkStart w:id="12" w:name="Document1zzB00212009458823"/>
      <w:bookmarkEnd w:id="12"/>
      <w:r w:rsidR="0023406E">
        <w:rPr>
          <w:rFonts w:ascii="Times New Roman" w:hAnsi="Times New Roman" w:cs="Times New Roman"/>
          <w:color w:val="000000"/>
          <w:sz w:val="20"/>
          <w:szCs w:val="20"/>
        </w:rPr>
        <w:t xml:space="preserve"> The record does not include any details of the offense other than the charge, as ide</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tified in the indictment, that Stubbs “did e</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gage in sexual conduct which would impair or debauch the morals of a child under the age of sixteen, to wit: [child's initials], date of birth [date omitted].”</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offense of conviction provides that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[a]</w:t>
      </w:r>
      <w:proofErr w:type="spellStart"/>
      <w:r>
        <w:rPr>
          <w:rFonts w:ascii="Times New Roman" w:hAnsi="Times New Roman" w:cs="Times New Roman"/>
          <w:color w:val="000000"/>
          <w:sz w:val="20"/>
          <w:szCs w:val="20"/>
        </w:rPr>
        <w:t>ny</w:t>
      </w:r>
      <w:proofErr w:type="spellEnd"/>
      <w:r>
        <w:rPr>
          <w:rFonts w:ascii="Times New Roman" w:hAnsi="Times New Roman" w:cs="Times New Roman"/>
          <w:color w:val="000000"/>
          <w:sz w:val="20"/>
          <w:szCs w:val="20"/>
        </w:rPr>
        <w:t xml:space="preserve"> person having a legal duty for the care of a child or who has assumed responsibility for the care of a child who engages in sexual conduct which would impair or debauch the morals of the child, or who causes the child harm that would make the child an abused or neglected child as defined in [the New Jersey protective-welfare statutes,] is guilty of a crime of the second degree. Any other person who engages in conduct or who causes harm as described in this subsection to a child under the age of 16 is guilty of a crime of the third degree.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r:id="rId52" w:history="1">
        <w:r w:rsidR="0023406E">
          <w:rPr>
            <w:rFonts w:ascii="Times New Roman" w:hAnsi="Times New Roman" w:cs="Times New Roman"/>
            <w:color w:val="0000FF"/>
            <w:sz w:val="20"/>
            <w:szCs w:val="20"/>
            <w:u w:val="single"/>
          </w:rPr>
          <w:t>N.J. Stat. Ann. § 2C:24-4</w:t>
        </w:r>
      </w:hyperlink>
      <w:r w:rsidR="0023406E">
        <w:rPr>
          <w:rFonts w:ascii="Times New Roman" w:hAnsi="Times New Roman" w:cs="Times New Roman"/>
          <w:color w:val="000000"/>
          <w:sz w:val="20"/>
          <w:szCs w:val="20"/>
        </w:rPr>
        <w:t>(a).</w:t>
      </w:r>
      <w:hyperlink w:anchor="Document1zzB00322009458823" w:history="1">
        <w:r w:rsidR="0023406E">
          <w:rPr>
            <w:rFonts w:ascii="Times New Roman" w:hAnsi="Times New Roman" w:cs="Times New Roman"/>
            <w:color w:val="0000FF"/>
            <w:sz w:val="20"/>
            <w:szCs w:val="20"/>
            <w:u w:val="single"/>
            <w:vertAlign w:val="superscript"/>
          </w:rPr>
          <w:t>FN2</w:t>
        </w:r>
      </w:hyperlink>
      <w:bookmarkStart w:id="13" w:name="Document1zzF00322009458823"/>
      <w:bookmarkEnd w:id="13"/>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322009458823" w:history="1">
        <w:r w:rsidR="0023406E">
          <w:rPr>
            <w:rFonts w:ascii="Times New Roman" w:hAnsi="Times New Roman" w:cs="Times New Roman"/>
            <w:color w:val="0000FF"/>
            <w:sz w:val="20"/>
            <w:szCs w:val="20"/>
            <w:u w:val="single"/>
          </w:rPr>
          <w:t>FN2.</w:t>
        </w:r>
      </w:hyperlink>
      <w:bookmarkStart w:id="14" w:name="Document1zzB00322009458823"/>
      <w:bookmarkEnd w:id="14"/>
      <w:r w:rsidR="0023406E">
        <w:rPr>
          <w:rFonts w:ascii="Times New Roman" w:hAnsi="Times New Roman" w:cs="Times New Roman"/>
          <w:color w:val="000000"/>
          <w:sz w:val="20"/>
          <w:szCs w:val="20"/>
        </w:rPr>
        <w:t xml:space="preserve"> “Child” is defined in </w:t>
      </w:r>
      <w:hyperlink r:id="rId53" w:history="1">
        <w:r w:rsidR="0023406E">
          <w:rPr>
            <w:rFonts w:ascii="Times New Roman" w:hAnsi="Times New Roman" w:cs="Times New Roman"/>
            <w:color w:val="0000FF"/>
            <w:sz w:val="20"/>
            <w:szCs w:val="20"/>
            <w:u w:val="single"/>
          </w:rPr>
          <w:t>N.J. Stat. Ann. § 2C:24-4</w:t>
        </w:r>
      </w:hyperlink>
      <w:r w:rsidR="0023406E">
        <w:rPr>
          <w:rFonts w:ascii="Times New Roman" w:hAnsi="Times New Roman" w:cs="Times New Roman"/>
          <w:color w:val="000000"/>
          <w:sz w:val="20"/>
          <w:szCs w:val="20"/>
        </w:rPr>
        <w:t>(b) as a person under 16 years of age.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Two years after his conviction, United States Imm</w:t>
      </w:r>
      <w:r>
        <w:rPr>
          <w:rFonts w:ascii="Times New Roman" w:hAnsi="Times New Roman" w:cs="Times New Roman"/>
          <w:color w:val="000000"/>
          <w:sz w:val="20"/>
          <w:szCs w:val="20"/>
        </w:rPr>
        <w:t>i</w:t>
      </w:r>
      <w:r>
        <w:rPr>
          <w:rFonts w:ascii="Times New Roman" w:hAnsi="Times New Roman" w:cs="Times New Roman"/>
          <w:color w:val="000000"/>
          <w:sz w:val="20"/>
          <w:szCs w:val="20"/>
        </w:rPr>
        <w:t>gration and Customs Enforcement served Stubbs with a notice to appear, charging him as removable pu</w:t>
      </w:r>
      <w:r>
        <w:rPr>
          <w:rFonts w:ascii="Times New Roman" w:hAnsi="Times New Roman" w:cs="Times New Roman"/>
          <w:color w:val="000000"/>
          <w:sz w:val="20"/>
          <w:szCs w:val="20"/>
        </w:rPr>
        <w:t>r</w:t>
      </w:r>
      <w:r>
        <w:rPr>
          <w:rFonts w:ascii="Times New Roman" w:hAnsi="Times New Roman" w:cs="Times New Roman"/>
          <w:color w:val="000000"/>
          <w:sz w:val="20"/>
          <w:szCs w:val="20"/>
        </w:rPr>
        <w:t xml:space="preserve">suant to </w:t>
      </w:r>
      <w:hyperlink r:id="rId54" w:history="1">
        <w:r>
          <w:rPr>
            <w:rFonts w:ascii="Times New Roman" w:hAnsi="Times New Roman" w:cs="Times New Roman"/>
            <w:color w:val="0000FF"/>
            <w:sz w:val="20"/>
            <w:szCs w:val="20"/>
            <w:u w:val="single"/>
          </w:rPr>
          <w:t>8 U.S.C. § 1227(a)(2)(A)(iii)</w:t>
        </w:r>
      </w:hyperlink>
      <w:r>
        <w:rPr>
          <w:rFonts w:ascii="Times New Roman" w:hAnsi="Times New Roman" w:cs="Times New Roman"/>
          <w:color w:val="000000"/>
          <w:sz w:val="20"/>
          <w:szCs w:val="20"/>
        </w:rPr>
        <w:t xml:space="preserve"> and </w:t>
      </w:r>
      <w:hyperlink r:id="rId55"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for having been convicted of the a</w:t>
      </w:r>
      <w:r>
        <w:rPr>
          <w:rFonts w:ascii="Times New Roman" w:hAnsi="Times New Roman" w:cs="Times New Roman"/>
          <w:color w:val="000000"/>
          <w:sz w:val="20"/>
          <w:szCs w:val="20"/>
        </w:rPr>
        <w:t>g</w:t>
      </w:r>
      <w:r>
        <w:rPr>
          <w:rFonts w:ascii="Times New Roman" w:hAnsi="Times New Roman" w:cs="Times New Roman"/>
          <w:color w:val="000000"/>
          <w:sz w:val="20"/>
          <w:szCs w:val="20"/>
        </w:rPr>
        <w:t xml:space="preserve">gravated felony of sexual abuse of a minor. </w:t>
      </w:r>
      <w:hyperlink w:anchor="Document1zzB00432009458823" w:history="1">
        <w:r>
          <w:rPr>
            <w:rFonts w:ascii="Times New Roman" w:hAnsi="Times New Roman" w:cs="Times New Roman"/>
            <w:color w:val="0000FF"/>
            <w:sz w:val="20"/>
            <w:szCs w:val="20"/>
            <w:u w:val="single"/>
            <w:vertAlign w:val="superscript"/>
          </w:rPr>
          <w:t>FN3</w:t>
        </w:r>
      </w:hyperlink>
      <w:bookmarkStart w:id="15" w:name="Document1zzF00432009458823"/>
      <w:bookmarkEnd w:id="15"/>
      <w:r>
        <w:rPr>
          <w:rFonts w:ascii="Times New Roman" w:hAnsi="Times New Roman" w:cs="Times New Roman"/>
          <w:color w:val="000000"/>
          <w:sz w:val="20"/>
          <w:szCs w:val="20"/>
        </w:rPr>
        <w:t xml:space="preserve"> Stubbs appeared </w:t>
      </w:r>
      <w:r>
        <w:rPr>
          <w:rFonts w:ascii="Times New Roman" w:hAnsi="Times New Roman" w:cs="Times New Roman"/>
          <w:b/>
          <w:bCs/>
          <w:color w:val="000000"/>
          <w:sz w:val="20"/>
          <w:szCs w:val="20"/>
        </w:rPr>
        <w:t>*253</w:t>
      </w:r>
      <w:r>
        <w:rPr>
          <w:rFonts w:ascii="Times New Roman" w:hAnsi="Times New Roman" w:cs="Times New Roman"/>
          <w:color w:val="000000"/>
          <w:sz w:val="20"/>
          <w:szCs w:val="20"/>
        </w:rPr>
        <w:t xml:space="preserve"> before an Immigration Judge (“IJ”) and admitted the factual allegations in the notice to appear, but denied removability. On June 16, 2004, the IJ found Stubbs removable as an aggravated felon. The IJ considered the statute of conviction and the char</w:t>
      </w:r>
      <w:r>
        <w:rPr>
          <w:rFonts w:ascii="Times New Roman" w:hAnsi="Times New Roman" w:cs="Times New Roman"/>
          <w:color w:val="000000"/>
          <w:sz w:val="20"/>
          <w:szCs w:val="20"/>
        </w:rPr>
        <w:t>g</w:t>
      </w:r>
      <w:r>
        <w:rPr>
          <w:rFonts w:ascii="Times New Roman" w:hAnsi="Times New Roman" w:cs="Times New Roman"/>
          <w:color w:val="000000"/>
          <w:sz w:val="20"/>
          <w:szCs w:val="20"/>
        </w:rPr>
        <w:lastRenderedPageBreak/>
        <w:t>ing instrument and determined that Stubbs' offense came within the definition of “sexual abuse of a m</w:t>
      </w:r>
      <w:r>
        <w:rPr>
          <w:rFonts w:ascii="Times New Roman" w:hAnsi="Times New Roman" w:cs="Times New Roman"/>
          <w:color w:val="000000"/>
          <w:sz w:val="20"/>
          <w:szCs w:val="20"/>
        </w:rPr>
        <w:t>i</w:t>
      </w:r>
      <w:r>
        <w:rPr>
          <w:rFonts w:ascii="Times New Roman" w:hAnsi="Times New Roman" w:cs="Times New Roman"/>
          <w:color w:val="000000"/>
          <w:sz w:val="20"/>
          <w:szCs w:val="20"/>
        </w:rPr>
        <w:t xml:space="preserve">nor” articulated by the BIA in </w:t>
      </w:r>
      <w:hyperlink r:id="rId56" w:history="1">
        <w:proofErr w:type="spellStart"/>
        <w:r>
          <w:rPr>
            <w:rFonts w:ascii="Times New Roman" w:hAnsi="Times New Roman" w:cs="Times New Roman"/>
            <w:i/>
            <w:iCs/>
            <w:color w:val="0000FF"/>
            <w:sz w:val="20"/>
            <w:szCs w:val="20"/>
            <w:u w:val="single"/>
          </w:rPr>
          <w:t>In</w:t>
        </w:r>
        <w:proofErr w:type="spellEnd"/>
        <w:r>
          <w:rPr>
            <w:rFonts w:ascii="Times New Roman" w:hAnsi="Times New Roman" w:cs="Times New Roman"/>
            <w:i/>
            <w:iCs/>
            <w:color w:val="0000FF"/>
            <w:sz w:val="20"/>
            <w:szCs w:val="20"/>
            <w:u w:val="single"/>
          </w:rPr>
          <w:t xml:space="preserve"> re Rodr</w:t>
        </w:r>
        <w:r>
          <w:rPr>
            <w:rFonts w:ascii="Times New Roman" w:hAnsi="Times New Roman" w:cs="Times New Roman"/>
            <w:i/>
            <w:iCs/>
            <w:color w:val="0000FF"/>
            <w:sz w:val="20"/>
            <w:szCs w:val="20"/>
            <w:u w:val="single"/>
          </w:rPr>
          <w:t>i</w:t>
        </w:r>
        <w:r>
          <w:rPr>
            <w:rFonts w:ascii="Times New Roman" w:hAnsi="Times New Roman" w:cs="Times New Roman"/>
            <w:i/>
            <w:iCs/>
            <w:color w:val="0000FF"/>
            <w:sz w:val="20"/>
            <w:szCs w:val="20"/>
            <w:u w:val="single"/>
          </w:rPr>
          <w:t>guez-Rodriguez,</w:t>
        </w:r>
      </w:hyperlink>
      <w:hyperlink r:id="rId57" w:history="1">
        <w:r>
          <w:rPr>
            <w:rFonts w:ascii="Times New Roman" w:hAnsi="Times New Roman" w:cs="Times New Roman"/>
            <w:color w:val="0000FF"/>
            <w:sz w:val="20"/>
            <w:szCs w:val="20"/>
            <w:u w:val="single"/>
          </w:rPr>
          <w:t xml:space="preserve"> 22 I. &amp; N. Dec. 991, 1999 WL 731793 (B.I.A.1999)</w:t>
        </w:r>
      </w:hyperlink>
      <w:r>
        <w:rPr>
          <w:rFonts w:ascii="Times New Roman" w:hAnsi="Times New Roman" w:cs="Times New Roman"/>
          <w:color w:val="000000"/>
          <w:sz w:val="20"/>
          <w:szCs w:val="20"/>
        </w:rPr>
        <w:t xml:space="preserve">, thus making the offense an aggravated felony under </w:t>
      </w:r>
      <w:hyperlink r:id="rId58"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432009458823" w:history="1">
        <w:r w:rsidR="0023406E">
          <w:rPr>
            <w:rFonts w:ascii="Times New Roman" w:hAnsi="Times New Roman" w:cs="Times New Roman"/>
            <w:color w:val="0000FF"/>
            <w:sz w:val="20"/>
            <w:szCs w:val="20"/>
            <w:u w:val="single"/>
          </w:rPr>
          <w:t>FN3.</w:t>
        </w:r>
      </w:hyperlink>
      <w:bookmarkStart w:id="16" w:name="Document1zzB00432009458823"/>
      <w:bookmarkEnd w:id="16"/>
      <w:r w:rsidR="0023406E">
        <w:rPr>
          <w:rFonts w:ascii="Times New Roman" w:hAnsi="Times New Roman" w:cs="Times New Roman"/>
          <w:color w:val="000000"/>
          <w:sz w:val="20"/>
          <w:szCs w:val="20"/>
        </w:rPr>
        <w:t xml:space="preserve"> In March 2003, the relevant functions of the Immigration and Naturalization Se</w:t>
      </w:r>
      <w:r w:rsidR="0023406E">
        <w:rPr>
          <w:rFonts w:ascii="Times New Roman" w:hAnsi="Times New Roman" w:cs="Times New Roman"/>
          <w:color w:val="000000"/>
          <w:sz w:val="20"/>
          <w:szCs w:val="20"/>
        </w:rPr>
        <w:t>r</w:t>
      </w:r>
      <w:r w:rsidR="0023406E">
        <w:rPr>
          <w:rFonts w:ascii="Times New Roman" w:hAnsi="Times New Roman" w:cs="Times New Roman"/>
          <w:color w:val="000000"/>
          <w:sz w:val="20"/>
          <w:szCs w:val="20"/>
        </w:rPr>
        <w:t>vice were transferred into the new Depar</w:t>
      </w:r>
      <w:r w:rsidR="0023406E">
        <w:rPr>
          <w:rFonts w:ascii="Times New Roman" w:hAnsi="Times New Roman" w:cs="Times New Roman"/>
          <w:color w:val="000000"/>
          <w:sz w:val="20"/>
          <w:szCs w:val="20"/>
        </w:rPr>
        <w:t>t</w:t>
      </w:r>
      <w:r w:rsidR="0023406E">
        <w:rPr>
          <w:rFonts w:ascii="Times New Roman" w:hAnsi="Times New Roman" w:cs="Times New Roman"/>
          <w:color w:val="000000"/>
          <w:sz w:val="20"/>
          <w:szCs w:val="20"/>
        </w:rPr>
        <w:t xml:space="preserve">ment of Homeland Security and reorganized into Immigration and Customs Enforcement (ICE). </w:t>
      </w:r>
      <w:r w:rsidR="0023406E">
        <w:rPr>
          <w:rFonts w:ascii="Times New Roman" w:hAnsi="Times New Roman" w:cs="Times New Roman"/>
          <w:i/>
          <w:iCs/>
          <w:color w:val="000000"/>
          <w:sz w:val="20"/>
          <w:szCs w:val="20"/>
        </w:rPr>
        <w:t>See</w:t>
      </w:r>
      <w:r w:rsidR="0023406E">
        <w:rPr>
          <w:rFonts w:ascii="Times New Roman" w:hAnsi="Times New Roman" w:cs="Times New Roman"/>
          <w:color w:val="000000"/>
          <w:sz w:val="20"/>
          <w:szCs w:val="20"/>
        </w:rPr>
        <w:t xml:space="preserve"> Homeland Security Act of 2002, </w:t>
      </w:r>
      <w:hyperlink r:id="rId59" w:history="1">
        <w:proofErr w:type="spellStart"/>
        <w:r w:rsidR="0023406E">
          <w:rPr>
            <w:rFonts w:ascii="Times New Roman" w:hAnsi="Times New Roman" w:cs="Times New Roman"/>
            <w:color w:val="0000FF"/>
            <w:sz w:val="20"/>
            <w:szCs w:val="20"/>
            <w:u w:val="single"/>
          </w:rPr>
          <w:t>Pub.L</w:t>
        </w:r>
        <w:proofErr w:type="spellEnd"/>
        <w:r w:rsidR="0023406E">
          <w:rPr>
            <w:rFonts w:ascii="Times New Roman" w:hAnsi="Times New Roman" w:cs="Times New Roman"/>
            <w:color w:val="0000FF"/>
            <w:sz w:val="20"/>
            <w:szCs w:val="20"/>
            <w:u w:val="single"/>
          </w:rPr>
          <w:t>. No. 107-296, §§ 441,</w:t>
        </w:r>
      </w:hyperlink>
      <w:r w:rsidR="0023406E">
        <w:rPr>
          <w:rFonts w:ascii="Times New Roman" w:hAnsi="Times New Roman" w:cs="Times New Roman"/>
          <w:color w:val="000000"/>
          <w:sz w:val="20"/>
          <w:szCs w:val="20"/>
        </w:rPr>
        <w:t xml:space="preserve"> 451, 471, 116 Stat. 2135 (2002); </w:t>
      </w:r>
      <w:hyperlink r:id="rId60" w:history="1">
        <w:r w:rsidR="0023406E">
          <w:rPr>
            <w:rFonts w:ascii="Times New Roman" w:hAnsi="Times New Roman" w:cs="Times New Roman"/>
            <w:color w:val="0000FF"/>
            <w:sz w:val="20"/>
            <w:szCs w:val="20"/>
            <w:u w:val="single"/>
          </w:rPr>
          <w:t>6 U.S.C. §§ 271</w:t>
        </w:r>
      </w:hyperlink>
      <w:r w:rsidR="0023406E">
        <w:rPr>
          <w:rFonts w:ascii="Times New Roman" w:hAnsi="Times New Roman" w:cs="Times New Roman"/>
          <w:color w:val="000000"/>
          <w:sz w:val="20"/>
          <w:szCs w:val="20"/>
        </w:rPr>
        <w:t>-</w:t>
      </w:r>
      <w:hyperlink r:id="rId61" w:history="1">
        <w:r w:rsidR="0023406E">
          <w:rPr>
            <w:rFonts w:ascii="Times New Roman" w:hAnsi="Times New Roman" w:cs="Times New Roman"/>
            <w:color w:val="0000FF"/>
            <w:sz w:val="20"/>
            <w:szCs w:val="20"/>
            <w:u w:val="single"/>
          </w:rPr>
          <w:t>298</w:t>
        </w:r>
      </w:hyperlink>
      <w:r w:rsidR="0023406E">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Stubbs appealed the IJ's order of removal to the BIA and it affirmed. It considered Stubbs' record of co</w:t>
      </w:r>
      <w:r>
        <w:rPr>
          <w:rFonts w:ascii="Times New Roman" w:hAnsi="Times New Roman" w:cs="Times New Roman"/>
          <w:color w:val="000000"/>
          <w:sz w:val="20"/>
          <w:szCs w:val="20"/>
        </w:rPr>
        <w:t>n</w:t>
      </w:r>
      <w:r>
        <w:rPr>
          <w:rFonts w:ascii="Times New Roman" w:hAnsi="Times New Roman" w:cs="Times New Roman"/>
          <w:color w:val="000000"/>
          <w:sz w:val="20"/>
          <w:szCs w:val="20"/>
        </w:rPr>
        <w:t>viction, specifically the charging instrument, and held that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nasmuch</w:t>
      </w:r>
      <w:proofErr w:type="spellEnd"/>
      <w:r>
        <w:rPr>
          <w:rFonts w:ascii="Times New Roman" w:hAnsi="Times New Roman" w:cs="Times New Roman"/>
          <w:color w:val="000000"/>
          <w:sz w:val="20"/>
          <w:szCs w:val="20"/>
        </w:rPr>
        <w:t xml:space="preserve"> as [Stubbs] engaged in sexual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duct with a child under the age of 18, [his] criminal activity clearly falls within [the] definition of sexual abuse of a minor provided by the Board in </w:t>
      </w:r>
      <w:hyperlink r:id="rId62" w:history="1">
        <w:r>
          <w:rPr>
            <w:rFonts w:ascii="Times New Roman" w:hAnsi="Times New Roman" w:cs="Times New Roman"/>
            <w:i/>
            <w:iCs/>
            <w:color w:val="0000FF"/>
            <w:sz w:val="20"/>
            <w:szCs w:val="20"/>
            <w:u w:val="single"/>
          </w:rPr>
          <w:t>[Rodr</w:t>
        </w:r>
        <w:r>
          <w:rPr>
            <w:rFonts w:ascii="Times New Roman" w:hAnsi="Times New Roman" w:cs="Times New Roman"/>
            <w:i/>
            <w:iCs/>
            <w:color w:val="0000FF"/>
            <w:sz w:val="20"/>
            <w:szCs w:val="20"/>
            <w:u w:val="single"/>
          </w:rPr>
          <w:t>i</w:t>
        </w:r>
        <w:r>
          <w:rPr>
            <w:rFonts w:ascii="Times New Roman" w:hAnsi="Times New Roman" w:cs="Times New Roman"/>
            <w:i/>
            <w:iCs/>
            <w:color w:val="0000FF"/>
            <w:sz w:val="20"/>
            <w:szCs w:val="20"/>
            <w:u w:val="single"/>
          </w:rPr>
          <w:t>guez-Rodriguez].</w:t>
        </w:r>
      </w:hyperlink>
      <w:r>
        <w:rPr>
          <w:rFonts w:ascii="Times New Roman" w:hAnsi="Times New Roman" w:cs="Times New Roman"/>
          <w:color w:val="000000"/>
          <w:sz w:val="20"/>
          <w:szCs w:val="20"/>
        </w:rPr>
        <w:t>” Stubbs now petitions for review to us.</w:t>
      </w:r>
      <w:hyperlink w:anchor="Document1zzB00542009458823" w:history="1">
        <w:r>
          <w:rPr>
            <w:rFonts w:ascii="Times New Roman" w:hAnsi="Times New Roman" w:cs="Times New Roman"/>
            <w:color w:val="0000FF"/>
            <w:sz w:val="20"/>
            <w:szCs w:val="20"/>
            <w:u w:val="single"/>
            <w:vertAlign w:val="superscript"/>
          </w:rPr>
          <w:t>FN4</w:t>
        </w:r>
      </w:hyperlink>
      <w:bookmarkStart w:id="17" w:name="Document1zzF00542009458823"/>
      <w:bookmarkEnd w:id="17"/>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542009458823" w:history="1">
        <w:r w:rsidR="0023406E">
          <w:rPr>
            <w:rFonts w:ascii="Times New Roman" w:hAnsi="Times New Roman" w:cs="Times New Roman"/>
            <w:color w:val="0000FF"/>
            <w:sz w:val="20"/>
            <w:szCs w:val="20"/>
            <w:u w:val="single"/>
          </w:rPr>
          <w:t>FN4.</w:t>
        </w:r>
      </w:hyperlink>
      <w:bookmarkStart w:id="18" w:name="Document1zzB00542009458823"/>
      <w:bookmarkEnd w:id="18"/>
      <w:r w:rsidR="0023406E">
        <w:rPr>
          <w:rFonts w:ascii="Times New Roman" w:hAnsi="Times New Roman" w:cs="Times New Roman"/>
          <w:color w:val="000000"/>
          <w:sz w:val="20"/>
          <w:szCs w:val="20"/>
        </w:rPr>
        <w:t xml:space="preserve"> We have jurisdiction to review final orders of removal pursuant to </w:t>
      </w:r>
      <w:hyperlink r:id="rId63" w:history="1">
        <w:r w:rsidR="0023406E">
          <w:rPr>
            <w:rFonts w:ascii="Times New Roman" w:hAnsi="Times New Roman" w:cs="Times New Roman"/>
            <w:color w:val="0000FF"/>
            <w:sz w:val="20"/>
            <w:szCs w:val="20"/>
            <w:u w:val="single"/>
          </w:rPr>
          <w:t>8 U.S.C. § 1252(a)</w:t>
        </w:r>
      </w:hyperlink>
      <w:r w:rsidR="0023406E">
        <w:rPr>
          <w:rFonts w:ascii="Times New Roman" w:hAnsi="Times New Roman" w:cs="Times New Roman"/>
          <w:color w:val="000000"/>
          <w:sz w:val="20"/>
          <w:szCs w:val="20"/>
        </w:rPr>
        <w:t xml:space="preserve">. While under </w:t>
      </w:r>
      <w:hyperlink r:id="rId64" w:history="1">
        <w:r w:rsidR="0023406E">
          <w:rPr>
            <w:rFonts w:ascii="Times New Roman" w:hAnsi="Times New Roman" w:cs="Times New Roman"/>
            <w:color w:val="0000FF"/>
            <w:sz w:val="20"/>
            <w:szCs w:val="20"/>
            <w:u w:val="single"/>
          </w:rPr>
          <w:t>8 U.S.C. § 1252(a)(2)(C)</w:t>
        </w:r>
      </w:hyperlink>
      <w:r w:rsidR="0023406E">
        <w:rPr>
          <w:rFonts w:ascii="Times New Roman" w:hAnsi="Times New Roman" w:cs="Times New Roman"/>
          <w:color w:val="000000"/>
          <w:sz w:val="20"/>
          <w:szCs w:val="20"/>
        </w:rPr>
        <w:t xml:space="preserve"> “no court shall have jurisdi</w:t>
      </w:r>
      <w:r w:rsidR="0023406E">
        <w:rPr>
          <w:rFonts w:ascii="Times New Roman" w:hAnsi="Times New Roman" w:cs="Times New Roman"/>
          <w:color w:val="000000"/>
          <w:sz w:val="20"/>
          <w:szCs w:val="20"/>
        </w:rPr>
        <w:t>c</w:t>
      </w:r>
      <w:r w:rsidR="0023406E">
        <w:rPr>
          <w:rFonts w:ascii="Times New Roman" w:hAnsi="Times New Roman" w:cs="Times New Roman"/>
          <w:color w:val="000000"/>
          <w:sz w:val="20"/>
          <w:szCs w:val="20"/>
        </w:rPr>
        <w:t xml:space="preserve">tion to review any final order of removal against an alien who is removable by reason of having committed a criminal offense covered in </w:t>
      </w:r>
      <w:hyperlink r:id="rId65" w:history="1">
        <w:r w:rsidR="0023406E">
          <w:rPr>
            <w:rFonts w:ascii="Times New Roman" w:hAnsi="Times New Roman" w:cs="Times New Roman"/>
            <w:color w:val="0000FF"/>
            <w:sz w:val="20"/>
            <w:szCs w:val="20"/>
            <w:u w:val="single"/>
          </w:rPr>
          <w:t>section ... 1227(a)(2)(A)(iii)</w:t>
        </w:r>
      </w:hyperlink>
      <w:r w:rsidR="0023406E">
        <w:rPr>
          <w:rFonts w:ascii="Times New Roman" w:hAnsi="Times New Roman" w:cs="Times New Roman"/>
          <w:color w:val="000000"/>
          <w:sz w:val="20"/>
          <w:szCs w:val="20"/>
        </w:rPr>
        <w:t xml:space="preserve"> [a</w:t>
      </w:r>
      <w:r w:rsidR="0023406E">
        <w:rPr>
          <w:rFonts w:ascii="Times New Roman" w:hAnsi="Times New Roman" w:cs="Times New Roman"/>
          <w:color w:val="000000"/>
          <w:sz w:val="20"/>
          <w:szCs w:val="20"/>
        </w:rPr>
        <w:t>g</w:t>
      </w:r>
      <w:r w:rsidR="0023406E">
        <w:rPr>
          <w:rFonts w:ascii="Times New Roman" w:hAnsi="Times New Roman" w:cs="Times New Roman"/>
          <w:color w:val="000000"/>
          <w:sz w:val="20"/>
          <w:szCs w:val="20"/>
        </w:rPr>
        <w:t>gravated felony],” we have always had j</w:t>
      </w:r>
      <w:r w:rsidR="0023406E">
        <w:rPr>
          <w:rFonts w:ascii="Times New Roman" w:hAnsi="Times New Roman" w:cs="Times New Roman"/>
          <w:color w:val="000000"/>
          <w:sz w:val="20"/>
          <w:szCs w:val="20"/>
        </w:rPr>
        <w:t>u</w:t>
      </w:r>
      <w:r w:rsidR="0023406E">
        <w:rPr>
          <w:rFonts w:ascii="Times New Roman" w:hAnsi="Times New Roman" w:cs="Times New Roman"/>
          <w:color w:val="000000"/>
          <w:sz w:val="20"/>
          <w:szCs w:val="20"/>
        </w:rPr>
        <w:t>risdiction to determine our own jurisdiction by engaging in an analysis of whether an alien was convicted of a non-reviewable a</w:t>
      </w:r>
      <w:r w:rsidR="0023406E">
        <w:rPr>
          <w:rFonts w:ascii="Times New Roman" w:hAnsi="Times New Roman" w:cs="Times New Roman"/>
          <w:color w:val="000000"/>
          <w:sz w:val="20"/>
          <w:szCs w:val="20"/>
        </w:rPr>
        <w:t>g</w:t>
      </w:r>
      <w:r w:rsidR="0023406E">
        <w:rPr>
          <w:rFonts w:ascii="Times New Roman" w:hAnsi="Times New Roman" w:cs="Times New Roman"/>
          <w:color w:val="000000"/>
          <w:sz w:val="20"/>
          <w:szCs w:val="20"/>
        </w:rPr>
        <w:t xml:space="preserve">gravated felony. </w:t>
      </w:r>
      <w:hyperlink r:id="rId66" w:history="1">
        <w:r w:rsidR="0023406E">
          <w:rPr>
            <w:rFonts w:ascii="Times New Roman" w:hAnsi="Times New Roman" w:cs="Times New Roman"/>
            <w:i/>
            <w:iCs/>
            <w:color w:val="0000FF"/>
            <w:sz w:val="20"/>
            <w:szCs w:val="20"/>
            <w:u w:val="single"/>
          </w:rPr>
          <w:t>Singh v. Ashcroft,</w:t>
        </w:r>
      </w:hyperlink>
      <w:hyperlink r:id="rId67" w:history="1">
        <w:r w:rsidR="0023406E">
          <w:rPr>
            <w:rFonts w:ascii="Times New Roman" w:hAnsi="Times New Roman" w:cs="Times New Roman"/>
            <w:color w:val="0000FF"/>
            <w:sz w:val="20"/>
            <w:szCs w:val="20"/>
            <w:u w:val="single"/>
          </w:rPr>
          <w:t xml:space="preserve"> 383 F.3d 144, 150 (3d Cir.2004)</w:t>
        </w:r>
      </w:hyperlink>
      <w:r w:rsidR="0023406E">
        <w:rPr>
          <w:rFonts w:ascii="Times New Roman" w:hAnsi="Times New Roman" w:cs="Times New Roman"/>
          <w:color w:val="000000"/>
          <w:sz w:val="20"/>
          <w:szCs w:val="20"/>
        </w:rPr>
        <w:t xml:space="preserve">; </w:t>
      </w:r>
      <w:hyperlink r:id="rId68" w:history="1">
        <w:r w:rsidR="0023406E">
          <w:rPr>
            <w:rFonts w:ascii="Times New Roman" w:hAnsi="Times New Roman" w:cs="Times New Roman"/>
            <w:i/>
            <w:iCs/>
            <w:color w:val="0000FF"/>
            <w:sz w:val="20"/>
            <w:szCs w:val="20"/>
            <w:u w:val="single"/>
          </w:rPr>
          <w:t xml:space="preserve">Drakes v. </w:t>
        </w:r>
        <w:proofErr w:type="spellStart"/>
        <w:r w:rsidR="0023406E">
          <w:rPr>
            <w:rFonts w:ascii="Times New Roman" w:hAnsi="Times New Roman" w:cs="Times New Roman"/>
            <w:i/>
            <w:iCs/>
            <w:color w:val="0000FF"/>
            <w:sz w:val="20"/>
            <w:szCs w:val="20"/>
            <w:u w:val="single"/>
          </w:rPr>
          <w:t>Zimski</w:t>
        </w:r>
        <w:proofErr w:type="spellEnd"/>
        <w:r w:rsidR="0023406E">
          <w:rPr>
            <w:rFonts w:ascii="Times New Roman" w:hAnsi="Times New Roman" w:cs="Times New Roman"/>
            <w:i/>
            <w:iCs/>
            <w:color w:val="0000FF"/>
            <w:sz w:val="20"/>
            <w:szCs w:val="20"/>
            <w:u w:val="single"/>
          </w:rPr>
          <w:t>,</w:t>
        </w:r>
      </w:hyperlink>
      <w:hyperlink r:id="rId69" w:history="1">
        <w:r w:rsidR="0023406E">
          <w:rPr>
            <w:rFonts w:ascii="Times New Roman" w:hAnsi="Times New Roman" w:cs="Times New Roman"/>
            <w:color w:val="0000FF"/>
            <w:sz w:val="20"/>
            <w:szCs w:val="20"/>
            <w:u w:val="single"/>
          </w:rPr>
          <w:t xml:space="preserve"> 240 F.3d 246, 247 (3d Cir.2001)</w:t>
        </w:r>
      </w:hyperlink>
      <w:r w:rsidR="0023406E">
        <w:rPr>
          <w:rFonts w:ascii="Times New Roman" w:hAnsi="Times New Roman" w:cs="Times New Roman"/>
          <w:color w:val="000000"/>
          <w:sz w:val="20"/>
          <w:szCs w:val="20"/>
        </w:rPr>
        <w:t xml:space="preserve">. Moreover, with the passage of the REAL ID Act of 2005, </w:t>
      </w:r>
      <w:hyperlink r:id="rId70" w:history="1">
        <w:proofErr w:type="spellStart"/>
        <w:r w:rsidR="0023406E">
          <w:rPr>
            <w:rFonts w:ascii="Times New Roman" w:hAnsi="Times New Roman" w:cs="Times New Roman"/>
            <w:color w:val="0000FF"/>
            <w:sz w:val="20"/>
            <w:szCs w:val="20"/>
            <w:u w:val="single"/>
          </w:rPr>
          <w:t>Pub.L</w:t>
        </w:r>
        <w:proofErr w:type="spellEnd"/>
        <w:r w:rsidR="0023406E">
          <w:rPr>
            <w:rFonts w:ascii="Times New Roman" w:hAnsi="Times New Roman" w:cs="Times New Roman"/>
            <w:color w:val="0000FF"/>
            <w:sz w:val="20"/>
            <w:szCs w:val="20"/>
            <w:u w:val="single"/>
          </w:rPr>
          <w:t>. No. 109-13, 119 Stat. 231,</w:t>
        </w:r>
      </w:hyperlink>
      <w:r w:rsidR="0023406E">
        <w:rPr>
          <w:rFonts w:ascii="Times New Roman" w:hAnsi="Times New Roman" w:cs="Times New Roman"/>
          <w:color w:val="000000"/>
          <w:sz w:val="20"/>
          <w:szCs w:val="20"/>
        </w:rPr>
        <w:t xml:space="preserve"> Congress restored, even for aliens convicted of an aggravated felony, our jurisdiction over “constitutional claims and questions of law presented in petitions for review of final removal orders.” </w:t>
      </w:r>
      <w:hyperlink r:id="rId71" w:history="1">
        <w:proofErr w:type="spellStart"/>
        <w:r w:rsidR="0023406E">
          <w:rPr>
            <w:rFonts w:ascii="Times New Roman" w:hAnsi="Times New Roman" w:cs="Times New Roman"/>
            <w:i/>
            <w:iCs/>
            <w:color w:val="0000FF"/>
            <w:sz w:val="20"/>
            <w:szCs w:val="20"/>
            <w:u w:val="single"/>
          </w:rPr>
          <w:t>Papageorgiou</w:t>
        </w:r>
        <w:proofErr w:type="spellEnd"/>
        <w:r w:rsidR="0023406E">
          <w:rPr>
            <w:rFonts w:ascii="Times New Roman" w:hAnsi="Times New Roman" w:cs="Times New Roman"/>
            <w:i/>
            <w:iCs/>
            <w:color w:val="0000FF"/>
            <w:sz w:val="20"/>
            <w:szCs w:val="20"/>
            <w:u w:val="single"/>
          </w:rPr>
          <w:t xml:space="preserve"> v. Gonzales,</w:t>
        </w:r>
      </w:hyperlink>
      <w:hyperlink r:id="rId72" w:history="1">
        <w:r w:rsidR="0023406E">
          <w:rPr>
            <w:rFonts w:ascii="Times New Roman" w:hAnsi="Times New Roman" w:cs="Times New Roman"/>
            <w:color w:val="0000FF"/>
            <w:sz w:val="20"/>
            <w:szCs w:val="20"/>
            <w:u w:val="single"/>
          </w:rPr>
          <w:t xml:space="preserve"> 413 F.3d 356, 358 (3d Cir.2005)</w:t>
        </w:r>
      </w:hyperlink>
      <w:r w:rsidR="0023406E">
        <w:rPr>
          <w:rFonts w:ascii="Times New Roman" w:hAnsi="Times New Roman" w:cs="Times New Roman"/>
          <w:color w:val="000000"/>
          <w:sz w:val="20"/>
          <w:szCs w:val="20"/>
        </w:rPr>
        <w:t xml:space="preserve"> (citing </w:t>
      </w:r>
      <w:hyperlink r:id="rId73" w:history="1">
        <w:r w:rsidR="0023406E">
          <w:rPr>
            <w:rFonts w:ascii="Times New Roman" w:hAnsi="Times New Roman" w:cs="Times New Roman"/>
            <w:color w:val="0000FF"/>
            <w:sz w:val="20"/>
            <w:szCs w:val="20"/>
            <w:u w:val="single"/>
          </w:rPr>
          <w:t>8 U.S.C. § 1252(a)(2)(D)</w:t>
        </w:r>
      </w:hyperlink>
      <w:r w:rsidR="0023406E">
        <w:rPr>
          <w:rFonts w:ascii="Times New Roman" w:hAnsi="Times New Roman" w:cs="Times New Roman"/>
          <w:color w:val="000000"/>
          <w:sz w:val="20"/>
          <w:szCs w:val="20"/>
        </w:rPr>
        <w:t xml:space="preserve"> (“Nothing in ... any other provision of this chapter ... which limits </w:t>
      </w:r>
      <w:r w:rsidR="0023406E">
        <w:rPr>
          <w:rFonts w:ascii="Times New Roman" w:hAnsi="Times New Roman" w:cs="Times New Roman"/>
          <w:color w:val="000000"/>
          <w:sz w:val="20"/>
          <w:szCs w:val="20"/>
        </w:rPr>
        <w:lastRenderedPageBreak/>
        <w:t>or eliminates judicial review ... shall be co</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strued as precluding review of constitutional claims or questions of law raised upon a p</w:t>
      </w:r>
      <w:r w:rsidR="0023406E">
        <w:rPr>
          <w:rFonts w:ascii="Times New Roman" w:hAnsi="Times New Roman" w:cs="Times New Roman"/>
          <w:color w:val="000000"/>
          <w:sz w:val="20"/>
          <w:szCs w:val="20"/>
        </w:rPr>
        <w:t>e</w:t>
      </w:r>
      <w:r w:rsidR="0023406E">
        <w:rPr>
          <w:rFonts w:ascii="Times New Roman" w:hAnsi="Times New Roman" w:cs="Times New Roman"/>
          <w:color w:val="000000"/>
          <w:sz w:val="20"/>
          <w:szCs w:val="20"/>
        </w:rPr>
        <w:t>tition for review filed with an appropriate court of appeals in accordance with this se</w:t>
      </w:r>
      <w:r w:rsidR="0023406E">
        <w:rPr>
          <w:rFonts w:ascii="Times New Roman" w:hAnsi="Times New Roman" w:cs="Times New Roman"/>
          <w:color w:val="000000"/>
          <w:sz w:val="20"/>
          <w:szCs w:val="20"/>
        </w:rPr>
        <w:t>c</w:t>
      </w:r>
      <w:r w:rsidR="0023406E">
        <w:rPr>
          <w:rFonts w:ascii="Times New Roman" w:hAnsi="Times New Roman" w:cs="Times New Roman"/>
          <w:color w:val="000000"/>
          <w:sz w:val="20"/>
          <w:szCs w:val="20"/>
        </w:rPr>
        <w:t xml:space="preserve">tion.”)). We review </w:t>
      </w:r>
      <w:r w:rsidR="0023406E">
        <w:rPr>
          <w:rFonts w:ascii="Times New Roman" w:hAnsi="Times New Roman" w:cs="Times New Roman"/>
          <w:i/>
          <w:iCs/>
          <w:color w:val="000000"/>
          <w:sz w:val="20"/>
          <w:szCs w:val="20"/>
        </w:rPr>
        <w:t>de novo</w:t>
      </w:r>
      <w:r w:rsidR="0023406E">
        <w:rPr>
          <w:rFonts w:ascii="Times New Roman" w:hAnsi="Times New Roman" w:cs="Times New Roman"/>
          <w:color w:val="000000"/>
          <w:sz w:val="20"/>
          <w:szCs w:val="20"/>
        </w:rPr>
        <w:t xml:space="preserve"> the legal que</w:t>
      </w:r>
      <w:r w:rsidR="0023406E">
        <w:rPr>
          <w:rFonts w:ascii="Times New Roman" w:hAnsi="Times New Roman" w:cs="Times New Roman"/>
          <w:color w:val="000000"/>
          <w:sz w:val="20"/>
          <w:szCs w:val="20"/>
        </w:rPr>
        <w:t>s</w:t>
      </w:r>
      <w:r w:rsidR="0023406E">
        <w:rPr>
          <w:rFonts w:ascii="Times New Roman" w:hAnsi="Times New Roman" w:cs="Times New Roman"/>
          <w:color w:val="000000"/>
          <w:sz w:val="20"/>
          <w:szCs w:val="20"/>
        </w:rPr>
        <w:t>tion of whether Stubbs' offense is an aggr</w:t>
      </w:r>
      <w:r w:rsidR="0023406E">
        <w:rPr>
          <w:rFonts w:ascii="Times New Roman" w:hAnsi="Times New Roman" w:cs="Times New Roman"/>
          <w:color w:val="000000"/>
          <w:sz w:val="20"/>
          <w:szCs w:val="20"/>
        </w:rPr>
        <w:t>a</w:t>
      </w:r>
      <w:r w:rsidR="0023406E">
        <w:rPr>
          <w:rFonts w:ascii="Times New Roman" w:hAnsi="Times New Roman" w:cs="Times New Roman"/>
          <w:color w:val="000000"/>
          <w:sz w:val="20"/>
          <w:szCs w:val="20"/>
        </w:rPr>
        <w:t>vated felony “[b]</w:t>
      </w:r>
      <w:proofErr w:type="spellStart"/>
      <w:r w:rsidR="0023406E">
        <w:rPr>
          <w:rFonts w:ascii="Times New Roman" w:hAnsi="Times New Roman" w:cs="Times New Roman"/>
          <w:color w:val="000000"/>
          <w:sz w:val="20"/>
          <w:szCs w:val="20"/>
        </w:rPr>
        <w:t>ecause</w:t>
      </w:r>
      <w:proofErr w:type="spellEnd"/>
      <w:r w:rsidR="0023406E">
        <w:rPr>
          <w:rFonts w:ascii="Times New Roman" w:hAnsi="Times New Roman" w:cs="Times New Roman"/>
          <w:color w:val="000000"/>
          <w:sz w:val="20"/>
          <w:szCs w:val="20"/>
        </w:rPr>
        <w:t xml:space="preserve"> we are determining a purely legal question, and one that governs our own jurisdiction.” </w:t>
      </w:r>
      <w:hyperlink r:id="rId74" w:history="1">
        <w:proofErr w:type="spellStart"/>
        <w:r w:rsidR="0023406E">
          <w:rPr>
            <w:rFonts w:ascii="Times New Roman" w:hAnsi="Times New Roman" w:cs="Times New Roman"/>
            <w:i/>
            <w:iCs/>
            <w:color w:val="0000FF"/>
            <w:sz w:val="20"/>
            <w:szCs w:val="20"/>
            <w:u w:val="single"/>
          </w:rPr>
          <w:t>Valansi</w:t>
        </w:r>
        <w:proofErr w:type="spellEnd"/>
        <w:r w:rsidR="0023406E">
          <w:rPr>
            <w:rFonts w:ascii="Times New Roman" w:hAnsi="Times New Roman" w:cs="Times New Roman"/>
            <w:i/>
            <w:iCs/>
            <w:color w:val="0000FF"/>
            <w:sz w:val="20"/>
            <w:szCs w:val="20"/>
            <w:u w:val="single"/>
          </w:rPr>
          <w:t xml:space="preserve"> v. Ashcroft,</w:t>
        </w:r>
      </w:hyperlink>
      <w:hyperlink r:id="rId75" w:history="1">
        <w:r w:rsidR="0023406E">
          <w:rPr>
            <w:rFonts w:ascii="Times New Roman" w:hAnsi="Times New Roman" w:cs="Times New Roman"/>
            <w:color w:val="0000FF"/>
            <w:sz w:val="20"/>
            <w:szCs w:val="20"/>
            <w:u w:val="single"/>
          </w:rPr>
          <w:t xml:space="preserve"> 278 F.3d 203, 207 (3d Cir.2002)</w:t>
        </w:r>
      </w:hyperlink>
      <w:r w:rsidR="0023406E">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0"/>
          <w:szCs w:val="20"/>
        </w:rPr>
        <w:t>II. Discussion</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Under the Immigration and Nationality Act (“INA”), “[a]</w:t>
      </w:r>
      <w:proofErr w:type="spellStart"/>
      <w:r>
        <w:rPr>
          <w:rFonts w:ascii="Times New Roman" w:hAnsi="Times New Roman" w:cs="Times New Roman"/>
          <w:color w:val="000000"/>
          <w:sz w:val="20"/>
          <w:szCs w:val="20"/>
        </w:rPr>
        <w:t>ny</w:t>
      </w:r>
      <w:proofErr w:type="spellEnd"/>
      <w:r>
        <w:rPr>
          <w:rFonts w:ascii="Times New Roman" w:hAnsi="Times New Roman" w:cs="Times New Roman"/>
          <w:color w:val="000000"/>
          <w:sz w:val="20"/>
          <w:szCs w:val="20"/>
        </w:rPr>
        <w:t xml:space="preserve"> alien who is convicted of an aggravated felony at any time after admission is deportable.” </w:t>
      </w:r>
      <w:hyperlink r:id="rId76" w:history="1">
        <w:r>
          <w:rPr>
            <w:rFonts w:ascii="Times New Roman" w:hAnsi="Times New Roman" w:cs="Times New Roman"/>
            <w:color w:val="0000FF"/>
            <w:sz w:val="20"/>
            <w:szCs w:val="20"/>
            <w:u w:val="single"/>
          </w:rPr>
          <w:t>8 U.S.C. § 1227(a)(2)(A)(iii)</w:t>
        </w:r>
      </w:hyperlink>
      <w:r>
        <w:rPr>
          <w:rFonts w:ascii="Times New Roman" w:hAnsi="Times New Roman" w:cs="Times New Roman"/>
          <w:color w:val="000000"/>
          <w:sz w:val="20"/>
          <w:szCs w:val="20"/>
        </w:rPr>
        <w:t xml:space="preserve">. “The term ‘aggravated felony’ means,” </w:t>
      </w:r>
      <w:r>
        <w:rPr>
          <w:rFonts w:ascii="Times New Roman" w:hAnsi="Times New Roman" w:cs="Times New Roman"/>
          <w:i/>
          <w:iCs/>
          <w:color w:val="000000"/>
          <w:sz w:val="20"/>
          <w:szCs w:val="20"/>
        </w:rPr>
        <w:t>inter alia,</w:t>
      </w:r>
      <w:r>
        <w:rPr>
          <w:rFonts w:ascii="Times New Roman" w:hAnsi="Times New Roman" w:cs="Times New Roman"/>
          <w:color w:val="000000"/>
          <w:sz w:val="20"/>
          <w:szCs w:val="20"/>
        </w:rPr>
        <w:t xml:space="preserve"> “murder, rape, or sexual abuse of a minor.” </w:t>
      </w:r>
      <w:hyperlink r:id="rId77"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Stubbs argues that (1) the BIA erred by considering the charging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strument and thus failing to limit its analysis to the statute of conviction in accordance with the “formal categorical approach,” and (2) his offense under </w:t>
      </w:r>
      <w:hyperlink r:id="rId78" w:history="1">
        <w:r>
          <w:rPr>
            <w:rFonts w:ascii="Times New Roman" w:hAnsi="Times New Roman" w:cs="Times New Roman"/>
            <w:color w:val="0000FF"/>
            <w:sz w:val="20"/>
            <w:szCs w:val="20"/>
            <w:u w:val="single"/>
          </w:rPr>
          <w:t>N.J. Stat. Ann. § 2C:24-4</w:t>
        </w:r>
      </w:hyperlink>
      <w:r>
        <w:rPr>
          <w:rFonts w:ascii="Times New Roman" w:hAnsi="Times New Roman" w:cs="Times New Roman"/>
          <w:color w:val="000000"/>
          <w:sz w:val="20"/>
          <w:szCs w:val="20"/>
        </w:rPr>
        <w:t xml:space="preserve">(a) does not constitute “sexual abuse of a minor” for purposes of </w:t>
      </w:r>
      <w:hyperlink r:id="rId79"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We conclude that, although the BIA's departure from the categorical approach was appr</w:t>
      </w:r>
      <w:r>
        <w:rPr>
          <w:rFonts w:ascii="Times New Roman" w:hAnsi="Times New Roman" w:cs="Times New Roman"/>
          <w:color w:val="000000"/>
          <w:sz w:val="20"/>
          <w:szCs w:val="20"/>
        </w:rPr>
        <w:t>o</w:t>
      </w:r>
      <w:r>
        <w:rPr>
          <w:rFonts w:ascii="Times New Roman" w:hAnsi="Times New Roman" w:cs="Times New Roman"/>
          <w:color w:val="000000"/>
          <w:sz w:val="20"/>
          <w:szCs w:val="20"/>
        </w:rPr>
        <w:t>priate here, it erroneously read the statute of convi</w:t>
      </w:r>
      <w:r>
        <w:rPr>
          <w:rFonts w:ascii="Times New Roman" w:hAnsi="Times New Roman" w:cs="Times New Roman"/>
          <w:color w:val="000000"/>
          <w:sz w:val="20"/>
          <w:szCs w:val="20"/>
        </w:rPr>
        <w:t>c</w:t>
      </w:r>
      <w:r>
        <w:rPr>
          <w:rFonts w:ascii="Times New Roman" w:hAnsi="Times New Roman" w:cs="Times New Roman"/>
          <w:color w:val="000000"/>
          <w:sz w:val="20"/>
          <w:szCs w:val="20"/>
        </w:rPr>
        <w:t>tion as satisfying its own interpretation of “sexual abuse of a minor.”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A. The Categorical Approach</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The parties dispute whether the BIA properly cons</w:t>
      </w:r>
      <w:r>
        <w:rPr>
          <w:rFonts w:ascii="Times New Roman" w:hAnsi="Times New Roman" w:cs="Times New Roman"/>
          <w:color w:val="000000"/>
          <w:sz w:val="20"/>
          <w:szCs w:val="20"/>
        </w:rPr>
        <w:t>i</w:t>
      </w:r>
      <w:r>
        <w:rPr>
          <w:rFonts w:ascii="Times New Roman" w:hAnsi="Times New Roman" w:cs="Times New Roman"/>
          <w:color w:val="000000"/>
          <w:sz w:val="20"/>
          <w:szCs w:val="20"/>
        </w:rPr>
        <w:t>dered the charging instrument or whether its analysis should have been limited to the statute of conviction in accordance with the “categorical approach” a</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nounced in </w:t>
      </w:r>
      <w:hyperlink r:id="rId80" w:history="1">
        <w:r>
          <w:rPr>
            <w:rFonts w:ascii="Times New Roman" w:hAnsi="Times New Roman" w:cs="Times New Roman"/>
            <w:i/>
            <w:iCs/>
            <w:color w:val="0000FF"/>
            <w:sz w:val="20"/>
            <w:szCs w:val="20"/>
            <w:u w:val="single"/>
          </w:rPr>
          <w:t>Taylor v. United States,</w:t>
        </w:r>
      </w:hyperlink>
      <w:hyperlink r:id="rId81" w:history="1">
        <w:r>
          <w:rPr>
            <w:rFonts w:ascii="Times New Roman" w:hAnsi="Times New Roman" w:cs="Times New Roman"/>
            <w:color w:val="0000FF"/>
            <w:sz w:val="20"/>
            <w:szCs w:val="20"/>
            <w:u w:val="single"/>
          </w:rPr>
          <w:t xml:space="preserve"> 495 U.S. 575, 110 </w:t>
        </w:r>
        <w:proofErr w:type="spellStart"/>
        <w:r>
          <w:rPr>
            <w:rFonts w:ascii="Times New Roman" w:hAnsi="Times New Roman" w:cs="Times New Roman"/>
            <w:color w:val="0000FF"/>
            <w:sz w:val="20"/>
            <w:szCs w:val="20"/>
            <w:u w:val="single"/>
          </w:rPr>
          <w:t>S.Ct</w:t>
        </w:r>
        <w:proofErr w:type="spellEnd"/>
        <w:r>
          <w:rPr>
            <w:rFonts w:ascii="Times New Roman" w:hAnsi="Times New Roman" w:cs="Times New Roman"/>
            <w:color w:val="0000FF"/>
            <w:sz w:val="20"/>
            <w:szCs w:val="20"/>
            <w:u w:val="single"/>
          </w:rPr>
          <w:t>. 2143, 109 L.Ed.2d 607 (1990)</w:t>
        </w:r>
      </w:hyperlink>
      <w:r>
        <w:rPr>
          <w:rFonts w:ascii="Times New Roman" w:hAnsi="Times New Roman" w:cs="Times New Roman"/>
          <w:color w:val="000000"/>
          <w:sz w:val="20"/>
          <w:szCs w:val="20"/>
        </w:rPr>
        <w:t xml:space="preserve">. This approach prohibits consideration of evidence other than the statutory </w:t>
      </w:r>
      <w:r>
        <w:rPr>
          <w:rFonts w:ascii="Times New Roman" w:hAnsi="Times New Roman" w:cs="Times New Roman"/>
          <w:b/>
          <w:bCs/>
          <w:color w:val="000000"/>
          <w:sz w:val="20"/>
          <w:szCs w:val="20"/>
        </w:rPr>
        <w:t>*254</w:t>
      </w:r>
      <w:r>
        <w:rPr>
          <w:rFonts w:ascii="Times New Roman" w:hAnsi="Times New Roman" w:cs="Times New Roman"/>
          <w:color w:val="000000"/>
          <w:sz w:val="20"/>
          <w:szCs w:val="20"/>
        </w:rPr>
        <w:t xml:space="preserve"> definition of the offense, thus pre</w:t>
      </w:r>
      <w:r>
        <w:rPr>
          <w:rFonts w:ascii="Times New Roman" w:hAnsi="Times New Roman" w:cs="Times New Roman"/>
          <w:color w:val="000000"/>
          <w:sz w:val="20"/>
          <w:szCs w:val="20"/>
        </w:rPr>
        <w:t>c</w:t>
      </w:r>
      <w:r>
        <w:rPr>
          <w:rFonts w:ascii="Times New Roman" w:hAnsi="Times New Roman" w:cs="Times New Roman"/>
          <w:color w:val="000000"/>
          <w:sz w:val="20"/>
          <w:szCs w:val="20"/>
        </w:rPr>
        <w:t xml:space="preserve">luding review of the particular facts underlying a conviction. </w:t>
      </w:r>
      <w:hyperlink r:id="rId82" w:history="1">
        <w:r>
          <w:rPr>
            <w:rFonts w:ascii="Times New Roman" w:hAnsi="Times New Roman" w:cs="Times New Roman"/>
            <w:i/>
            <w:iCs/>
            <w:color w:val="0000FF"/>
            <w:sz w:val="20"/>
            <w:szCs w:val="20"/>
            <w:u w:val="single"/>
          </w:rPr>
          <w:t>Singh v. Ashcroft,</w:t>
        </w:r>
      </w:hyperlink>
      <w:hyperlink r:id="rId83" w:history="1">
        <w:r>
          <w:rPr>
            <w:rFonts w:ascii="Times New Roman" w:hAnsi="Times New Roman" w:cs="Times New Roman"/>
            <w:color w:val="0000FF"/>
            <w:sz w:val="20"/>
            <w:szCs w:val="20"/>
            <w:u w:val="single"/>
          </w:rPr>
          <w:t xml:space="preserve"> 383 F.3d 144, 147-48 (3d Cir.2004)</w:t>
        </w:r>
      </w:hyperlink>
      <w:r>
        <w:rPr>
          <w:rFonts w:ascii="Times New Roman" w:hAnsi="Times New Roman" w:cs="Times New Roman"/>
          <w:color w:val="000000"/>
          <w:sz w:val="20"/>
          <w:szCs w:val="20"/>
        </w:rPr>
        <w:t>. As a practical matter, application of the “categorical approach” would exclude consideration of the charging instrument in the record or any other evidence about the specifics of Stubbs' conduct.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12009458823" w:history="1">
        <w:r w:rsidR="0023406E">
          <w:rPr>
            <w:rFonts w:ascii="Times New Roman" w:hAnsi="Times New Roman" w:cs="Times New Roman"/>
            <w:color w:val="0000FF"/>
            <w:sz w:val="20"/>
            <w:szCs w:val="20"/>
            <w:u w:val="single"/>
          </w:rPr>
          <w:t>[1]</w:t>
        </w:r>
      </w:hyperlink>
      <w:bookmarkStart w:id="19" w:name="Document1zzB12009458823"/>
      <w:bookmarkEnd w:id="19"/>
      <w:r>
        <w:rPr>
          <w:rFonts w:ascii="Times New Roman" w:hAnsi="Times New Roman" w:cs="Times New Roman"/>
          <w:color w:val="000000"/>
          <w:sz w:val="24"/>
          <w:szCs w:val="24"/>
        </w:rPr>
        <w:fldChar w:fldCharType="begin"/>
      </w:r>
      <w:r w:rsidR="0023406E">
        <w:rPr>
          <w:rFonts w:ascii="Times New Roman" w:hAnsi="Times New Roman" w:cs="Times New Roman"/>
          <w:color w:val="000000"/>
          <w:sz w:val="24"/>
          <w:szCs w:val="24"/>
        </w:rPr>
        <w:instrText>HYPERLINK \l "Document1zzF22009458823"</w:instrText>
      </w:r>
      <w:r>
        <w:rPr>
          <w:rFonts w:ascii="Times New Roman" w:hAnsi="Times New Roman" w:cs="Times New Roman"/>
          <w:color w:val="000000"/>
          <w:sz w:val="24"/>
          <w:szCs w:val="24"/>
        </w:rPr>
        <w:fldChar w:fldCharType="separate"/>
      </w:r>
      <w:r w:rsidR="0023406E">
        <w:rPr>
          <w:rFonts w:ascii="Times New Roman" w:hAnsi="Times New Roman" w:cs="Times New Roman"/>
          <w:color w:val="0000FF"/>
          <w:sz w:val="20"/>
          <w:szCs w:val="20"/>
          <w:u w:val="single"/>
        </w:rPr>
        <w:t>[2]</w:t>
      </w:r>
      <w:r>
        <w:rPr>
          <w:rFonts w:ascii="Times New Roman" w:hAnsi="Times New Roman" w:cs="Times New Roman"/>
          <w:color w:val="000000"/>
          <w:sz w:val="24"/>
          <w:szCs w:val="24"/>
        </w:rPr>
        <w:fldChar w:fldCharType="end"/>
      </w:r>
      <w:bookmarkStart w:id="20" w:name="Document1zzB22009458823"/>
      <w:bookmarkEnd w:id="20"/>
      <w:r w:rsidR="0023406E">
        <w:rPr>
          <w:rFonts w:ascii="Times New Roman" w:hAnsi="Times New Roman" w:cs="Times New Roman"/>
          <w:color w:val="000000"/>
          <w:sz w:val="20"/>
          <w:szCs w:val="20"/>
        </w:rPr>
        <w:t xml:space="preserve"> The “categorical approach” is presumptively applied in assessing whether an alien has been co</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lastRenderedPageBreak/>
        <w:t xml:space="preserve">victed of an aggravated felony. </w:t>
      </w:r>
      <w:hyperlink r:id="rId84" w:history="1">
        <w:r w:rsidR="0023406E">
          <w:rPr>
            <w:rFonts w:ascii="Times New Roman" w:hAnsi="Times New Roman" w:cs="Times New Roman"/>
            <w:i/>
            <w:iCs/>
            <w:color w:val="0000FF"/>
            <w:sz w:val="20"/>
            <w:szCs w:val="20"/>
            <w:u w:val="single"/>
          </w:rPr>
          <w:t>Francis v. Reno,</w:t>
        </w:r>
      </w:hyperlink>
      <w:hyperlink r:id="rId85" w:history="1">
        <w:r w:rsidR="0023406E">
          <w:rPr>
            <w:rFonts w:ascii="Times New Roman" w:hAnsi="Times New Roman" w:cs="Times New Roman"/>
            <w:color w:val="0000FF"/>
            <w:sz w:val="20"/>
            <w:szCs w:val="20"/>
            <w:u w:val="single"/>
          </w:rPr>
          <w:t xml:space="preserve"> 269 F.3d 162, 171 (3d Cir.2001)</w:t>
        </w:r>
      </w:hyperlink>
      <w:r w:rsidR="0023406E">
        <w:rPr>
          <w:rFonts w:ascii="Times New Roman" w:hAnsi="Times New Roman" w:cs="Times New Roman"/>
          <w:color w:val="000000"/>
          <w:sz w:val="20"/>
          <w:szCs w:val="20"/>
        </w:rPr>
        <w:t>. This approach does not, however, apply when either the terms of “the federal statute enumerating categories of crimes ... (the ‘enumerating statute’), [or] the criminal statute of conviction ... (the ‘statute of conviction’)” invite fu</w:t>
      </w:r>
      <w:r w:rsidR="0023406E">
        <w:rPr>
          <w:rFonts w:ascii="Times New Roman" w:hAnsi="Times New Roman" w:cs="Times New Roman"/>
          <w:color w:val="000000"/>
          <w:sz w:val="20"/>
          <w:szCs w:val="20"/>
        </w:rPr>
        <w:t>r</w:t>
      </w:r>
      <w:r w:rsidR="0023406E">
        <w:rPr>
          <w:rFonts w:ascii="Times New Roman" w:hAnsi="Times New Roman" w:cs="Times New Roman"/>
          <w:color w:val="000000"/>
          <w:sz w:val="20"/>
          <w:szCs w:val="20"/>
        </w:rPr>
        <w:t xml:space="preserve">ther inquiry into the facts. </w:t>
      </w:r>
      <w:hyperlink r:id="rId86" w:history="1">
        <w:r w:rsidR="0023406E">
          <w:rPr>
            <w:rFonts w:ascii="Times New Roman" w:hAnsi="Times New Roman" w:cs="Times New Roman"/>
            <w:i/>
            <w:iCs/>
            <w:color w:val="0000FF"/>
            <w:sz w:val="20"/>
            <w:szCs w:val="20"/>
            <w:u w:val="single"/>
          </w:rPr>
          <w:t>Singh,</w:t>
        </w:r>
      </w:hyperlink>
      <w:hyperlink r:id="rId87" w:history="1">
        <w:r w:rsidR="0023406E">
          <w:rPr>
            <w:rFonts w:ascii="Times New Roman" w:hAnsi="Times New Roman" w:cs="Times New Roman"/>
            <w:color w:val="0000FF"/>
            <w:sz w:val="20"/>
            <w:szCs w:val="20"/>
            <w:u w:val="single"/>
          </w:rPr>
          <w:t xml:space="preserve"> 383 F.3d at 161.</w:t>
        </w:r>
      </w:hyperlink>
      <w:r w:rsidR="0023406E">
        <w:rPr>
          <w:rFonts w:ascii="Times New Roman" w:hAnsi="Times New Roman" w:cs="Times New Roman"/>
          <w:color w:val="000000"/>
          <w:sz w:val="20"/>
          <w:szCs w:val="20"/>
        </w:rPr>
        <w:t xml:space="preserve"> In either context, the IJ, the BIA, and our Court are permitted to abandon the constraints of the “catego</w:t>
      </w:r>
      <w:r w:rsidR="0023406E">
        <w:rPr>
          <w:rFonts w:ascii="Times New Roman" w:hAnsi="Times New Roman" w:cs="Times New Roman"/>
          <w:color w:val="000000"/>
          <w:sz w:val="20"/>
          <w:szCs w:val="20"/>
        </w:rPr>
        <w:t>r</w:t>
      </w:r>
      <w:r w:rsidR="0023406E">
        <w:rPr>
          <w:rFonts w:ascii="Times New Roman" w:hAnsi="Times New Roman" w:cs="Times New Roman"/>
          <w:color w:val="000000"/>
          <w:sz w:val="20"/>
          <w:szCs w:val="20"/>
        </w:rPr>
        <w:t>ical approach” and consider the charging instrument and the plea colloquy for additional information r</w:t>
      </w:r>
      <w:r w:rsidR="0023406E">
        <w:rPr>
          <w:rFonts w:ascii="Times New Roman" w:hAnsi="Times New Roman" w:cs="Times New Roman"/>
          <w:color w:val="000000"/>
          <w:sz w:val="20"/>
          <w:szCs w:val="20"/>
        </w:rPr>
        <w:t>e</w:t>
      </w:r>
      <w:r w:rsidR="0023406E">
        <w:rPr>
          <w:rFonts w:ascii="Times New Roman" w:hAnsi="Times New Roman" w:cs="Times New Roman"/>
          <w:color w:val="000000"/>
          <w:sz w:val="20"/>
          <w:szCs w:val="20"/>
        </w:rPr>
        <w:t xml:space="preserve">garding the offense. </w:t>
      </w:r>
      <w:r w:rsidR="0023406E">
        <w:rPr>
          <w:rFonts w:ascii="Times New Roman" w:hAnsi="Times New Roman" w:cs="Times New Roman"/>
          <w:i/>
          <w:iCs/>
          <w:color w:val="000000"/>
          <w:sz w:val="20"/>
          <w:szCs w:val="20"/>
        </w:rPr>
        <w:t xml:space="preserve">See e.g., </w:t>
      </w:r>
      <w:hyperlink r:id="rId88" w:history="1">
        <w:r w:rsidR="0023406E">
          <w:rPr>
            <w:rFonts w:ascii="Times New Roman" w:hAnsi="Times New Roman" w:cs="Times New Roman"/>
            <w:i/>
            <w:iCs/>
            <w:color w:val="0000FF"/>
            <w:sz w:val="20"/>
            <w:szCs w:val="20"/>
            <w:u w:val="single"/>
          </w:rPr>
          <w:t>Singh,</w:t>
        </w:r>
      </w:hyperlink>
      <w:hyperlink r:id="rId89" w:history="1">
        <w:r w:rsidR="0023406E">
          <w:rPr>
            <w:rFonts w:ascii="Times New Roman" w:hAnsi="Times New Roman" w:cs="Times New Roman"/>
            <w:color w:val="0000FF"/>
            <w:sz w:val="20"/>
            <w:szCs w:val="20"/>
            <w:u w:val="single"/>
          </w:rPr>
          <w:t xml:space="preserve"> 383 F.3d at 163</w:t>
        </w:r>
      </w:hyperlink>
      <w:r w:rsidR="0023406E">
        <w:rPr>
          <w:rFonts w:ascii="Times New Roman" w:hAnsi="Times New Roman" w:cs="Times New Roman"/>
          <w:color w:val="000000"/>
          <w:sz w:val="20"/>
          <w:szCs w:val="20"/>
        </w:rPr>
        <w:t xml:space="preserve"> (considering “the charging instrument” or “a formal guilty plea”); </w:t>
      </w:r>
      <w:hyperlink r:id="rId90" w:history="1">
        <w:proofErr w:type="spellStart"/>
        <w:r w:rsidR="0023406E">
          <w:rPr>
            <w:rFonts w:ascii="Times New Roman" w:hAnsi="Times New Roman" w:cs="Times New Roman"/>
            <w:i/>
            <w:iCs/>
            <w:color w:val="0000FF"/>
            <w:sz w:val="20"/>
            <w:szCs w:val="20"/>
            <w:u w:val="single"/>
          </w:rPr>
          <w:t>Valansi</w:t>
        </w:r>
        <w:proofErr w:type="spellEnd"/>
        <w:r w:rsidR="0023406E">
          <w:rPr>
            <w:rFonts w:ascii="Times New Roman" w:hAnsi="Times New Roman" w:cs="Times New Roman"/>
            <w:i/>
            <w:iCs/>
            <w:color w:val="0000FF"/>
            <w:sz w:val="20"/>
            <w:szCs w:val="20"/>
            <w:u w:val="single"/>
          </w:rPr>
          <w:t xml:space="preserve"> v. Ashcroft,</w:t>
        </w:r>
      </w:hyperlink>
      <w:hyperlink r:id="rId91" w:history="1">
        <w:r w:rsidR="0023406E">
          <w:rPr>
            <w:rFonts w:ascii="Times New Roman" w:hAnsi="Times New Roman" w:cs="Times New Roman"/>
            <w:color w:val="0000FF"/>
            <w:sz w:val="20"/>
            <w:szCs w:val="20"/>
            <w:u w:val="single"/>
          </w:rPr>
          <w:t xml:space="preserve"> 278 F.3d 203, 214 (3d Cir.2002)</w:t>
        </w:r>
      </w:hyperlink>
      <w:r w:rsidR="0023406E">
        <w:rPr>
          <w:rFonts w:ascii="Times New Roman" w:hAnsi="Times New Roman" w:cs="Times New Roman"/>
          <w:color w:val="000000"/>
          <w:sz w:val="20"/>
          <w:szCs w:val="20"/>
        </w:rPr>
        <w:t xml:space="preserve"> (considering offense as charged in the indictment and statements during the plea coll</w:t>
      </w:r>
      <w:r w:rsidR="0023406E">
        <w:rPr>
          <w:rFonts w:ascii="Times New Roman" w:hAnsi="Times New Roman" w:cs="Times New Roman"/>
          <w:color w:val="000000"/>
          <w:sz w:val="20"/>
          <w:szCs w:val="20"/>
        </w:rPr>
        <w:t>o</w:t>
      </w:r>
      <w:r w:rsidR="0023406E">
        <w:rPr>
          <w:rFonts w:ascii="Times New Roman" w:hAnsi="Times New Roman" w:cs="Times New Roman"/>
          <w:color w:val="000000"/>
          <w:sz w:val="20"/>
          <w:szCs w:val="20"/>
        </w:rPr>
        <w:t>quy).</w:t>
      </w:r>
      <w:hyperlink w:anchor="Document1zzB00652009458823" w:history="1">
        <w:r w:rsidR="0023406E">
          <w:rPr>
            <w:rFonts w:ascii="Times New Roman" w:hAnsi="Times New Roman" w:cs="Times New Roman"/>
            <w:color w:val="0000FF"/>
            <w:sz w:val="20"/>
            <w:szCs w:val="20"/>
            <w:u w:val="single"/>
            <w:vertAlign w:val="superscript"/>
          </w:rPr>
          <w:t>FN5</w:t>
        </w:r>
      </w:hyperlink>
      <w:bookmarkStart w:id="21" w:name="Document1zzF00652009458823"/>
      <w:bookmarkEnd w:id="21"/>
      <w:r w:rsidR="0023406E">
        <w:rPr>
          <w:rFonts w:ascii="Times New Roman" w:hAnsi="Times New Roman" w:cs="Times New Roman"/>
          <w:color w:val="000000"/>
          <w:sz w:val="20"/>
          <w:szCs w:val="20"/>
        </w:rPr>
        <w:t xml:space="preserve"> Our Court has held that the “enumerating statute” in this case, </w:t>
      </w:r>
      <w:hyperlink r:id="rId92" w:history="1">
        <w:r w:rsidR="0023406E">
          <w:rPr>
            <w:rFonts w:ascii="Times New Roman" w:hAnsi="Times New Roman" w:cs="Times New Roman"/>
            <w:color w:val="0000FF"/>
            <w:sz w:val="20"/>
            <w:szCs w:val="20"/>
            <w:u w:val="single"/>
          </w:rPr>
          <w:t>8 U.S.C. § 1101(a)(43)(A)</w:t>
        </w:r>
      </w:hyperlink>
      <w:r w:rsidR="0023406E">
        <w:rPr>
          <w:rFonts w:ascii="Times New Roman" w:hAnsi="Times New Roman" w:cs="Times New Roman"/>
          <w:color w:val="000000"/>
          <w:sz w:val="20"/>
          <w:szCs w:val="20"/>
        </w:rPr>
        <w:t xml:space="preserve">, does not invite further inquiry and thus does not demand the abandonment of the “categorical approach.” </w:t>
      </w:r>
      <w:hyperlink r:id="rId93" w:history="1">
        <w:r w:rsidR="0023406E">
          <w:rPr>
            <w:rFonts w:ascii="Times New Roman" w:hAnsi="Times New Roman" w:cs="Times New Roman"/>
            <w:i/>
            <w:iCs/>
            <w:color w:val="0000FF"/>
            <w:sz w:val="20"/>
            <w:szCs w:val="20"/>
            <w:u w:val="single"/>
          </w:rPr>
          <w:t>Singh,</w:t>
        </w:r>
      </w:hyperlink>
      <w:hyperlink r:id="rId94" w:history="1">
        <w:r w:rsidR="0023406E">
          <w:rPr>
            <w:rFonts w:ascii="Times New Roman" w:hAnsi="Times New Roman" w:cs="Times New Roman"/>
            <w:color w:val="0000FF"/>
            <w:sz w:val="20"/>
            <w:szCs w:val="20"/>
            <w:u w:val="single"/>
          </w:rPr>
          <w:t xml:space="preserve"> 383 F.3d at 164</w:t>
        </w:r>
      </w:hyperlink>
      <w:r w:rsidR="0023406E">
        <w:rPr>
          <w:rFonts w:ascii="Times New Roman" w:hAnsi="Times New Roman" w:cs="Times New Roman"/>
          <w:color w:val="000000"/>
          <w:sz w:val="20"/>
          <w:szCs w:val="20"/>
        </w:rPr>
        <w:t xml:space="preserve"> (holding that “sexual abuse of a m</w:t>
      </w:r>
      <w:r w:rsidR="0023406E">
        <w:rPr>
          <w:rFonts w:ascii="Times New Roman" w:hAnsi="Times New Roman" w:cs="Times New Roman"/>
          <w:color w:val="000000"/>
          <w:sz w:val="20"/>
          <w:szCs w:val="20"/>
        </w:rPr>
        <w:t>i</w:t>
      </w:r>
      <w:r w:rsidR="0023406E">
        <w:rPr>
          <w:rFonts w:ascii="Times New Roman" w:hAnsi="Times New Roman" w:cs="Times New Roman"/>
          <w:color w:val="000000"/>
          <w:sz w:val="20"/>
          <w:szCs w:val="20"/>
        </w:rPr>
        <w:t>nor” in the INA does not invite further inquiry). The remaining question is whether the New Jersey statute pursuant to which Stubbs was convicted (the “statute of conviction”) invites further inquiry into the facts. We hold that it does.</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652009458823" w:history="1">
        <w:r w:rsidR="0023406E">
          <w:rPr>
            <w:rFonts w:ascii="Times New Roman" w:hAnsi="Times New Roman" w:cs="Times New Roman"/>
            <w:color w:val="0000FF"/>
            <w:sz w:val="20"/>
            <w:szCs w:val="20"/>
            <w:u w:val="single"/>
          </w:rPr>
          <w:t>FN5.</w:t>
        </w:r>
      </w:hyperlink>
      <w:bookmarkStart w:id="22" w:name="Document1zzB00652009458823"/>
      <w:bookmarkEnd w:id="22"/>
      <w:r w:rsidR="0023406E">
        <w:rPr>
          <w:rFonts w:ascii="Times New Roman" w:hAnsi="Times New Roman" w:cs="Times New Roman"/>
          <w:color w:val="000000"/>
          <w:sz w:val="20"/>
          <w:szCs w:val="20"/>
        </w:rPr>
        <w:t xml:space="preserve"> We need not decide whether, even in cases where it is appropriate to abandon the categorical approach, we should ever extend our “inquiry beyond a charging instrument or a formal plea.” </w:t>
      </w:r>
      <w:hyperlink r:id="rId95" w:history="1">
        <w:r w:rsidR="0023406E">
          <w:rPr>
            <w:rFonts w:ascii="Times New Roman" w:hAnsi="Times New Roman" w:cs="Times New Roman"/>
            <w:i/>
            <w:iCs/>
            <w:color w:val="0000FF"/>
            <w:sz w:val="20"/>
            <w:szCs w:val="20"/>
            <w:u w:val="single"/>
          </w:rPr>
          <w:t>Singh,</w:t>
        </w:r>
      </w:hyperlink>
      <w:hyperlink r:id="rId96" w:history="1">
        <w:r w:rsidR="0023406E">
          <w:rPr>
            <w:rFonts w:ascii="Times New Roman" w:hAnsi="Times New Roman" w:cs="Times New Roman"/>
            <w:color w:val="0000FF"/>
            <w:sz w:val="20"/>
            <w:szCs w:val="20"/>
            <w:u w:val="single"/>
          </w:rPr>
          <w:t xml:space="preserve"> 383 F.3d at 163</w:t>
        </w:r>
      </w:hyperlink>
      <w:r w:rsidR="0023406E">
        <w:rPr>
          <w:rFonts w:ascii="Times New Roman" w:hAnsi="Times New Roman" w:cs="Times New Roman"/>
          <w:color w:val="000000"/>
          <w:sz w:val="20"/>
          <w:szCs w:val="20"/>
        </w:rPr>
        <w:t xml:space="preserve"> (“</w:t>
      </w:r>
      <w:proofErr w:type="spellStart"/>
      <w:r w:rsidR="0023406E">
        <w:rPr>
          <w:rFonts w:ascii="Times New Roman" w:hAnsi="Times New Roman" w:cs="Times New Roman"/>
          <w:color w:val="000000"/>
          <w:sz w:val="20"/>
          <w:szCs w:val="20"/>
        </w:rPr>
        <w:t>leav</w:t>
      </w:r>
      <w:proofErr w:type="spellEnd"/>
      <w:r w:rsidR="0023406E">
        <w:rPr>
          <w:rFonts w:ascii="Times New Roman" w:hAnsi="Times New Roman" w:cs="Times New Roman"/>
          <w:color w:val="000000"/>
          <w:sz w:val="20"/>
          <w:szCs w:val="20"/>
        </w:rPr>
        <w:t>[</w:t>
      </w:r>
      <w:proofErr w:type="spellStart"/>
      <w:r w:rsidR="0023406E">
        <w:rPr>
          <w:rFonts w:ascii="Times New Roman" w:hAnsi="Times New Roman" w:cs="Times New Roman"/>
          <w:color w:val="000000"/>
          <w:sz w:val="20"/>
          <w:szCs w:val="20"/>
        </w:rPr>
        <w:t>ing</w:t>
      </w:r>
      <w:proofErr w:type="spellEnd"/>
      <w:r w:rsidR="0023406E">
        <w:rPr>
          <w:rFonts w:ascii="Times New Roman" w:hAnsi="Times New Roman" w:cs="Times New Roman"/>
          <w:color w:val="000000"/>
          <w:sz w:val="20"/>
          <w:szCs w:val="20"/>
        </w:rPr>
        <w:t>] for another day the question whether statutes phrased in the disjunctive invite such inquiry beyond a charging i</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strument or a formal plea”).</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32009458823" w:history="1">
        <w:r w:rsidR="0023406E">
          <w:rPr>
            <w:rFonts w:ascii="Times New Roman" w:hAnsi="Times New Roman" w:cs="Times New Roman"/>
            <w:color w:val="0000FF"/>
            <w:sz w:val="20"/>
            <w:szCs w:val="20"/>
            <w:u w:val="single"/>
          </w:rPr>
          <w:t>[3]</w:t>
        </w:r>
      </w:hyperlink>
      <w:bookmarkStart w:id="23" w:name="Document1zzB32009458823"/>
      <w:bookmarkEnd w:id="23"/>
      <w:r w:rsidR="0023406E">
        <w:rPr>
          <w:rFonts w:ascii="Times New Roman" w:hAnsi="Times New Roman" w:cs="Times New Roman"/>
          <w:color w:val="000000"/>
          <w:sz w:val="20"/>
          <w:szCs w:val="20"/>
        </w:rPr>
        <w:t xml:space="preserve"> The categorical approach is inappropriate when the “disjunctive phrasing of the statute of conviction ... invite[s] inquiry into the specifics of the conviction.” </w:t>
      </w:r>
      <w:hyperlink r:id="rId97" w:history="1">
        <w:r w:rsidR="0023406E">
          <w:rPr>
            <w:rFonts w:ascii="Times New Roman" w:hAnsi="Times New Roman" w:cs="Times New Roman"/>
            <w:i/>
            <w:iCs/>
            <w:color w:val="0000FF"/>
            <w:sz w:val="20"/>
            <w:szCs w:val="20"/>
            <w:u w:val="single"/>
          </w:rPr>
          <w:t>Id.</w:t>
        </w:r>
      </w:hyperlink>
      <w:hyperlink r:id="rId98" w:history="1">
        <w:r w:rsidR="0023406E">
          <w:rPr>
            <w:rFonts w:ascii="Times New Roman" w:hAnsi="Times New Roman" w:cs="Times New Roman"/>
            <w:color w:val="0000FF"/>
            <w:sz w:val="20"/>
            <w:szCs w:val="20"/>
            <w:u w:val="single"/>
          </w:rPr>
          <w:t xml:space="preserve"> at 148.</w:t>
        </w:r>
      </w:hyperlink>
      <w:r w:rsidR="0023406E">
        <w:rPr>
          <w:rFonts w:ascii="Times New Roman" w:hAnsi="Times New Roman" w:cs="Times New Roman"/>
          <w:color w:val="000000"/>
          <w:sz w:val="20"/>
          <w:szCs w:val="20"/>
        </w:rPr>
        <w:t xml:space="preserve"> Specifically, “where some variations of the crime of conviction meet the aggravated-felony r</w:t>
      </w:r>
      <w:r w:rsidR="0023406E">
        <w:rPr>
          <w:rFonts w:ascii="Times New Roman" w:hAnsi="Times New Roman" w:cs="Times New Roman"/>
          <w:color w:val="000000"/>
          <w:sz w:val="20"/>
          <w:szCs w:val="20"/>
        </w:rPr>
        <w:t>e</w:t>
      </w:r>
      <w:r w:rsidR="0023406E">
        <w:rPr>
          <w:rFonts w:ascii="Times New Roman" w:hAnsi="Times New Roman" w:cs="Times New Roman"/>
          <w:color w:val="000000"/>
          <w:sz w:val="20"/>
          <w:szCs w:val="20"/>
        </w:rPr>
        <w:t>quisites and others do not, we have ... allowed further inquiry to see which variation was actually commi</w:t>
      </w:r>
      <w:r w:rsidR="0023406E">
        <w:rPr>
          <w:rFonts w:ascii="Times New Roman" w:hAnsi="Times New Roman" w:cs="Times New Roman"/>
          <w:color w:val="000000"/>
          <w:sz w:val="20"/>
          <w:szCs w:val="20"/>
        </w:rPr>
        <w:t>t</w:t>
      </w:r>
      <w:r w:rsidR="0023406E">
        <w:rPr>
          <w:rFonts w:ascii="Times New Roman" w:hAnsi="Times New Roman" w:cs="Times New Roman"/>
          <w:color w:val="000000"/>
          <w:sz w:val="20"/>
          <w:szCs w:val="20"/>
        </w:rPr>
        <w:t xml:space="preserve">ted.” </w:t>
      </w:r>
      <w:hyperlink r:id="rId99" w:history="1">
        <w:r w:rsidR="0023406E">
          <w:rPr>
            <w:rFonts w:ascii="Times New Roman" w:hAnsi="Times New Roman" w:cs="Times New Roman"/>
            <w:i/>
            <w:iCs/>
            <w:color w:val="0000FF"/>
            <w:sz w:val="20"/>
            <w:szCs w:val="20"/>
            <w:u w:val="single"/>
          </w:rPr>
          <w:t>Id.</w:t>
        </w:r>
      </w:hyperlink>
      <w:hyperlink r:id="rId100" w:history="1">
        <w:r w:rsidR="0023406E">
          <w:rPr>
            <w:rFonts w:ascii="Times New Roman" w:hAnsi="Times New Roman" w:cs="Times New Roman"/>
            <w:color w:val="0000FF"/>
            <w:sz w:val="20"/>
            <w:szCs w:val="20"/>
            <w:u w:val="single"/>
          </w:rPr>
          <w:t xml:space="preserve"> at 162;</w:t>
        </w:r>
      </w:hyperlink>
      <w:r w:rsidR="0023406E">
        <w:rPr>
          <w:rFonts w:ascii="Times New Roman" w:hAnsi="Times New Roman" w:cs="Times New Roman"/>
          <w:color w:val="000000"/>
          <w:sz w:val="20"/>
          <w:szCs w:val="20"/>
        </w:rPr>
        <w:t xml:space="preserve"> </w:t>
      </w:r>
      <w:r w:rsidR="0023406E">
        <w:rPr>
          <w:rFonts w:ascii="Times New Roman" w:hAnsi="Times New Roman" w:cs="Times New Roman"/>
          <w:i/>
          <w:iCs/>
          <w:color w:val="000000"/>
          <w:sz w:val="20"/>
          <w:szCs w:val="20"/>
        </w:rPr>
        <w:t xml:space="preserve">see also </w:t>
      </w:r>
      <w:hyperlink r:id="rId101" w:history="1">
        <w:proofErr w:type="spellStart"/>
        <w:r w:rsidR="0023406E">
          <w:rPr>
            <w:rFonts w:ascii="Times New Roman" w:hAnsi="Times New Roman" w:cs="Times New Roman"/>
            <w:i/>
            <w:iCs/>
            <w:color w:val="0000FF"/>
            <w:sz w:val="20"/>
            <w:szCs w:val="20"/>
            <w:u w:val="single"/>
          </w:rPr>
          <w:t>Valansi</w:t>
        </w:r>
        <w:proofErr w:type="spellEnd"/>
        <w:r w:rsidR="0023406E">
          <w:rPr>
            <w:rFonts w:ascii="Times New Roman" w:hAnsi="Times New Roman" w:cs="Times New Roman"/>
            <w:i/>
            <w:iCs/>
            <w:color w:val="0000FF"/>
            <w:sz w:val="20"/>
            <w:szCs w:val="20"/>
            <w:u w:val="single"/>
          </w:rPr>
          <w:t>,</w:t>
        </w:r>
      </w:hyperlink>
      <w:hyperlink r:id="rId102" w:history="1">
        <w:r w:rsidR="0023406E">
          <w:rPr>
            <w:rFonts w:ascii="Times New Roman" w:hAnsi="Times New Roman" w:cs="Times New Roman"/>
            <w:color w:val="0000FF"/>
            <w:sz w:val="20"/>
            <w:szCs w:val="20"/>
            <w:u w:val="single"/>
          </w:rPr>
          <w:t xml:space="preserve"> 278 F.3d at 214</w:t>
        </w:r>
      </w:hyperlink>
      <w:r w:rsidR="0023406E">
        <w:rPr>
          <w:rFonts w:ascii="Times New Roman" w:hAnsi="Times New Roman" w:cs="Times New Roman"/>
          <w:color w:val="000000"/>
          <w:sz w:val="20"/>
          <w:szCs w:val="20"/>
        </w:rPr>
        <w:t xml:space="preserve"> (underlying facts should be considered when “some, but not all, of the convictions under [the statute of conviction] qualify as [an] offense under [the en</w:t>
      </w:r>
      <w:r w:rsidR="0023406E">
        <w:rPr>
          <w:rFonts w:ascii="Times New Roman" w:hAnsi="Times New Roman" w:cs="Times New Roman"/>
          <w:color w:val="000000"/>
          <w:sz w:val="20"/>
          <w:szCs w:val="20"/>
        </w:rPr>
        <w:t>u</w:t>
      </w:r>
      <w:r w:rsidR="0023406E">
        <w:rPr>
          <w:rFonts w:ascii="Times New Roman" w:hAnsi="Times New Roman" w:cs="Times New Roman"/>
          <w:color w:val="000000"/>
          <w:sz w:val="20"/>
          <w:szCs w:val="20"/>
        </w:rPr>
        <w:t>merating statute]”). Stubbs argues that his “statute of conviction” (</w:t>
      </w:r>
      <w:proofErr w:type="spellStart"/>
      <w:r>
        <w:fldChar w:fldCharType="begin"/>
      </w:r>
      <w:r>
        <w:instrText>HYPERLINK "http://www.westlaw.com/Find/Default.wl?rs=dfa1.0&amp;vr=2.0&amp;DB=1000045&amp;DocName=NJST2C%3A24-4&amp;FindType=L"</w:instrText>
      </w:r>
      <w:r>
        <w:fldChar w:fldCharType="separate"/>
      </w:r>
      <w:r w:rsidR="0023406E">
        <w:rPr>
          <w:rFonts w:ascii="Times New Roman" w:hAnsi="Times New Roman" w:cs="Times New Roman"/>
          <w:color w:val="0000FF"/>
          <w:sz w:val="20"/>
          <w:szCs w:val="20"/>
          <w:u w:val="single"/>
        </w:rPr>
        <w:t>N.J.Stat.Ann</w:t>
      </w:r>
      <w:proofErr w:type="spellEnd"/>
      <w:r w:rsidR="0023406E">
        <w:rPr>
          <w:rFonts w:ascii="Times New Roman" w:hAnsi="Times New Roman" w:cs="Times New Roman"/>
          <w:color w:val="0000FF"/>
          <w:sz w:val="20"/>
          <w:szCs w:val="20"/>
          <w:u w:val="single"/>
        </w:rPr>
        <w:t>. § 2C:24-4</w:t>
      </w:r>
      <w:r>
        <w:fldChar w:fldCharType="end"/>
      </w:r>
      <w:r w:rsidR="0023406E">
        <w:rPr>
          <w:rFonts w:ascii="Times New Roman" w:hAnsi="Times New Roman" w:cs="Times New Roman"/>
          <w:color w:val="000000"/>
          <w:sz w:val="20"/>
          <w:szCs w:val="20"/>
        </w:rPr>
        <w:t xml:space="preserve">(a)) is not phrased “in the disjunctive in any relevant way,” and </w:t>
      </w:r>
      <w:r w:rsidR="0023406E">
        <w:rPr>
          <w:rFonts w:ascii="Times New Roman" w:hAnsi="Times New Roman" w:cs="Times New Roman"/>
          <w:color w:val="000000"/>
          <w:sz w:val="20"/>
          <w:szCs w:val="20"/>
        </w:rPr>
        <w:lastRenderedPageBreak/>
        <w:t xml:space="preserve">thus the BIA erred in moving beyond the statute of conviction and examining the charging instrument in the record. </w:t>
      </w:r>
      <w:r w:rsidR="0023406E">
        <w:rPr>
          <w:rFonts w:ascii="Times New Roman" w:hAnsi="Times New Roman" w:cs="Times New Roman"/>
          <w:i/>
          <w:iCs/>
          <w:color w:val="000000"/>
          <w:sz w:val="20"/>
          <w:szCs w:val="20"/>
        </w:rPr>
        <w:t xml:space="preserve">See </w:t>
      </w:r>
      <w:hyperlink r:id="rId103" w:history="1">
        <w:r w:rsidR="0023406E">
          <w:rPr>
            <w:rFonts w:ascii="Times New Roman" w:hAnsi="Times New Roman" w:cs="Times New Roman"/>
            <w:i/>
            <w:iCs/>
            <w:color w:val="0000FF"/>
            <w:sz w:val="20"/>
            <w:szCs w:val="20"/>
            <w:u w:val="single"/>
          </w:rPr>
          <w:t>Singh,</w:t>
        </w:r>
      </w:hyperlink>
      <w:hyperlink r:id="rId104" w:history="1">
        <w:r w:rsidR="0023406E">
          <w:rPr>
            <w:rFonts w:ascii="Times New Roman" w:hAnsi="Times New Roman" w:cs="Times New Roman"/>
            <w:color w:val="0000FF"/>
            <w:sz w:val="20"/>
            <w:szCs w:val="20"/>
            <w:u w:val="single"/>
          </w:rPr>
          <w:t xml:space="preserve"> 383 F.3d at 163.</w:t>
        </w:r>
      </w:hyperlink>
      <w:r w:rsidR="0023406E">
        <w:rPr>
          <w:rFonts w:ascii="Times New Roman" w:hAnsi="Times New Roman" w:cs="Times New Roman"/>
          <w:color w:val="000000"/>
          <w:sz w:val="20"/>
          <w:szCs w:val="20"/>
        </w:rPr>
        <w:t xml:space="preserve"> We disagree.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To repeat, </w:t>
      </w:r>
      <w:hyperlink r:id="rId105" w:history="1">
        <w:r>
          <w:rPr>
            <w:rFonts w:ascii="Times New Roman" w:hAnsi="Times New Roman" w:cs="Times New Roman"/>
            <w:color w:val="0000FF"/>
            <w:sz w:val="20"/>
            <w:szCs w:val="20"/>
            <w:u w:val="single"/>
          </w:rPr>
          <w:t>N.J. Stat. Ann. § 2C:24-4</w:t>
        </w:r>
      </w:hyperlink>
      <w:r>
        <w:rPr>
          <w:rFonts w:ascii="Times New Roman" w:hAnsi="Times New Roman" w:cs="Times New Roman"/>
          <w:color w:val="000000"/>
          <w:sz w:val="20"/>
          <w:szCs w:val="20"/>
        </w:rPr>
        <w:t>(a) provides for conviction of a person who either (a) “engages in sexual conduct which would impair or debauch the morals of the child” or (b) “causes the child harm that would make the child an abused or neglected child as defined in [state protective-welfare statutes].” A co</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viction could lie under this statute for “willfully failing to provide proper and sufficient food” for a child pursuant to </w:t>
      </w:r>
      <w:hyperlink r:id="rId106" w:history="1">
        <w:r>
          <w:rPr>
            <w:rFonts w:ascii="Times New Roman" w:hAnsi="Times New Roman" w:cs="Times New Roman"/>
            <w:color w:val="0000FF"/>
            <w:sz w:val="20"/>
            <w:szCs w:val="20"/>
            <w:u w:val="single"/>
          </w:rPr>
          <w:t>N.J. Stat. Ann. § 9:6-1</w:t>
        </w:r>
      </w:hyperlink>
      <w:r>
        <w:rPr>
          <w:rFonts w:ascii="Times New Roman" w:hAnsi="Times New Roman" w:cs="Times New Roman"/>
          <w:color w:val="000000"/>
          <w:sz w:val="20"/>
          <w:szCs w:val="20"/>
        </w:rPr>
        <w:t>, one of the en</w:t>
      </w:r>
      <w:r>
        <w:rPr>
          <w:rFonts w:ascii="Times New Roman" w:hAnsi="Times New Roman" w:cs="Times New Roman"/>
          <w:color w:val="000000"/>
          <w:sz w:val="20"/>
          <w:szCs w:val="20"/>
        </w:rPr>
        <w:t>u</w:t>
      </w:r>
      <w:r>
        <w:rPr>
          <w:rFonts w:ascii="Times New Roman" w:hAnsi="Times New Roman" w:cs="Times New Roman"/>
          <w:color w:val="000000"/>
          <w:sz w:val="20"/>
          <w:szCs w:val="20"/>
        </w:rPr>
        <w:t xml:space="preserve">merated protective-welfare statutes. This offense would hardly constitute “sexual abuse of a minor” under </w:t>
      </w:r>
      <w:hyperlink r:id="rId107"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The BIA was </w:t>
      </w:r>
      <w:r>
        <w:rPr>
          <w:rFonts w:ascii="Times New Roman" w:hAnsi="Times New Roman" w:cs="Times New Roman"/>
          <w:b/>
          <w:bCs/>
          <w:color w:val="000000"/>
          <w:sz w:val="20"/>
          <w:szCs w:val="20"/>
        </w:rPr>
        <w:t>*255</w:t>
      </w:r>
      <w:r>
        <w:rPr>
          <w:rFonts w:ascii="Times New Roman" w:hAnsi="Times New Roman" w:cs="Times New Roman"/>
          <w:color w:val="000000"/>
          <w:sz w:val="20"/>
          <w:szCs w:val="20"/>
        </w:rPr>
        <w:t xml:space="preserve"> therefore correct in concluding further inquiry was justified, as it was “unclear from the face of the statute in this case, which includes conduct which both may and may not involve sexual abuse of a minor, exactly which variation of the statute the respondent was convicted of violating.” </w:t>
      </w:r>
      <w:hyperlink r:id="rId108" w:history="1">
        <w:r>
          <w:rPr>
            <w:rFonts w:ascii="Times New Roman" w:hAnsi="Times New Roman" w:cs="Times New Roman"/>
            <w:i/>
            <w:iCs/>
            <w:color w:val="0000FF"/>
            <w:sz w:val="20"/>
            <w:szCs w:val="20"/>
            <w:u w:val="single"/>
          </w:rPr>
          <w:t>In re Stubbs,</w:t>
        </w:r>
      </w:hyperlink>
      <w:hyperlink r:id="rId109" w:history="1">
        <w:r>
          <w:rPr>
            <w:rFonts w:ascii="Times New Roman" w:hAnsi="Times New Roman" w:cs="Times New Roman"/>
            <w:color w:val="0000FF"/>
            <w:sz w:val="20"/>
            <w:szCs w:val="20"/>
            <w:u w:val="single"/>
          </w:rPr>
          <w:t xml:space="preserve"> No. A-46634722, 2004 WL 2943557 (B.I.A. Nov. 9, 2004)</w:t>
        </w:r>
      </w:hyperlink>
      <w:r>
        <w:rPr>
          <w:rFonts w:ascii="Times New Roman" w:hAnsi="Times New Roman" w:cs="Times New Roman"/>
          <w:color w:val="000000"/>
          <w:sz w:val="20"/>
          <w:szCs w:val="20"/>
        </w:rPr>
        <w:t xml:space="preserve">. Accordingly, the BIA's examination of the charging instrument was appropriate, and it correctly concluded that Stubbs was convicted under the prong of </w:t>
      </w:r>
      <w:hyperlink r:id="rId110" w:history="1">
        <w:r>
          <w:rPr>
            <w:rFonts w:ascii="Times New Roman" w:hAnsi="Times New Roman" w:cs="Times New Roman"/>
            <w:color w:val="0000FF"/>
            <w:sz w:val="20"/>
            <w:szCs w:val="20"/>
            <w:u w:val="single"/>
          </w:rPr>
          <w:t>N.J. Stat. Ann. § 2C:24-4</w:t>
        </w:r>
      </w:hyperlink>
      <w:r>
        <w:rPr>
          <w:rFonts w:ascii="Times New Roman" w:hAnsi="Times New Roman" w:cs="Times New Roman"/>
          <w:color w:val="000000"/>
          <w:sz w:val="20"/>
          <w:szCs w:val="20"/>
        </w:rPr>
        <w:t>(a) that prohibits “</w:t>
      </w:r>
      <w:proofErr w:type="spellStart"/>
      <w:r>
        <w:rPr>
          <w:rFonts w:ascii="Times New Roman" w:hAnsi="Times New Roman" w:cs="Times New Roman"/>
          <w:color w:val="000000"/>
          <w:sz w:val="20"/>
          <w:szCs w:val="20"/>
        </w:rPr>
        <w:t>e</w:t>
      </w:r>
      <w:r>
        <w:rPr>
          <w:rFonts w:ascii="Times New Roman" w:hAnsi="Times New Roman" w:cs="Times New Roman"/>
          <w:color w:val="000000"/>
          <w:sz w:val="20"/>
          <w:szCs w:val="20"/>
        </w:rPr>
        <w:t>n</w:t>
      </w:r>
      <w:r>
        <w:rPr>
          <w:rFonts w:ascii="Times New Roman" w:hAnsi="Times New Roman" w:cs="Times New Roman"/>
          <w:color w:val="000000"/>
          <w:sz w:val="20"/>
          <w:szCs w:val="20"/>
        </w:rPr>
        <w:t>gag</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in sexual conduct which would impair or debauch the morals of the child.”</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0"/>
          <w:szCs w:val="20"/>
        </w:rPr>
        <w:t>B. Sexual Abuse of a Minor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jc w:val="both"/>
        <w:rPr>
          <w:rFonts w:ascii="Times New Roman" w:hAnsi="Times New Roman" w:cs="Times New Roman"/>
          <w:color w:val="000000"/>
          <w:sz w:val="24"/>
          <w:szCs w:val="24"/>
        </w:rPr>
      </w:pPr>
      <w:hyperlink w:anchor="Document1zzF42009458823" w:history="1">
        <w:r w:rsidR="0023406E">
          <w:rPr>
            <w:rFonts w:ascii="Times New Roman" w:hAnsi="Times New Roman" w:cs="Times New Roman"/>
            <w:color w:val="0000FF"/>
            <w:sz w:val="20"/>
            <w:szCs w:val="20"/>
            <w:u w:val="single"/>
          </w:rPr>
          <w:t>[4]</w:t>
        </w:r>
      </w:hyperlink>
      <w:bookmarkStart w:id="24" w:name="Document1zzB42009458823"/>
      <w:bookmarkEnd w:id="24"/>
      <w:r w:rsidR="0023406E">
        <w:rPr>
          <w:rFonts w:ascii="Times New Roman" w:hAnsi="Times New Roman" w:cs="Times New Roman"/>
          <w:color w:val="000000"/>
          <w:sz w:val="20"/>
          <w:szCs w:val="20"/>
        </w:rPr>
        <w:t xml:space="preserve"> Having determined that the BIA properly cons</w:t>
      </w:r>
      <w:r w:rsidR="0023406E">
        <w:rPr>
          <w:rFonts w:ascii="Times New Roman" w:hAnsi="Times New Roman" w:cs="Times New Roman"/>
          <w:color w:val="000000"/>
          <w:sz w:val="20"/>
          <w:szCs w:val="20"/>
        </w:rPr>
        <w:t>i</w:t>
      </w:r>
      <w:r w:rsidR="0023406E">
        <w:rPr>
          <w:rFonts w:ascii="Times New Roman" w:hAnsi="Times New Roman" w:cs="Times New Roman"/>
          <w:color w:val="000000"/>
          <w:sz w:val="20"/>
          <w:szCs w:val="20"/>
        </w:rPr>
        <w:t>dered the charging instrument in addition to the statute of conviction, we turn to whether “</w:t>
      </w:r>
      <w:proofErr w:type="spellStart"/>
      <w:r w:rsidR="0023406E">
        <w:rPr>
          <w:rFonts w:ascii="Times New Roman" w:hAnsi="Times New Roman" w:cs="Times New Roman"/>
          <w:color w:val="000000"/>
          <w:sz w:val="20"/>
          <w:szCs w:val="20"/>
        </w:rPr>
        <w:t>engag</w:t>
      </w:r>
      <w:proofErr w:type="spellEnd"/>
      <w:r w:rsidR="0023406E">
        <w:rPr>
          <w:rFonts w:ascii="Times New Roman" w:hAnsi="Times New Roman" w:cs="Times New Roman"/>
          <w:color w:val="000000"/>
          <w:sz w:val="20"/>
          <w:szCs w:val="20"/>
        </w:rPr>
        <w:t xml:space="preserve"> [</w:t>
      </w:r>
      <w:proofErr w:type="spellStart"/>
      <w:r w:rsidR="0023406E">
        <w:rPr>
          <w:rFonts w:ascii="Times New Roman" w:hAnsi="Times New Roman" w:cs="Times New Roman"/>
          <w:color w:val="000000"/>
          <w:sz w:val="20"/>
          <w:szCs w:val="20"/>
        </w:rPr>
        <w:t>ing</w:t>
      </w:r>
      <w:proofErr w:type="spellEnd"/>
      <w:r w:rsidR="0023406E">
        <w:rPr>
          <w:rFonts w:ascii="Times New Roman" w:hAnsi="Times New Roman" w:cs="Times New Roman"/>
          <w:color w:val="000000"/>
          <w:sz w:val="20"/>
          <w:szCs w:val="20"/>
        </w:rPr>
        <w:t xml:space="preserve">] in sexual conduct which would impair or debauch the morals of the child” pursuant to </w:t>
      </w:r>
      <w:hyperlink r:id="rId111" w:history="1">
        <w:r w:rsidR="0023406E">
          <w:rPr>
            <w:rFonts w:ascii="Times New Roman" w:hAnsi="Times New Roman" w:cs="Times New Roman"/>
            <w:color w:val="0000FF"/>
            <w:sz w:val="20"/>
            <w:szCs w:val="20"/>
            <w:u w:val="single"/>
          </w:rPr>
          <w:t>N.J. Stat. Ann. § 2C:24-4</w:t>
        </w:r>
      </w:hyperlink>
      <w:r w:rsidR="0023406E">
        <w:rPr>
          <w:rFonts w:ascii="Times New Roman" w:hAnsi="Times New Roman" w:cs="Times New Roman"/>
          <w:color w:val="000000"/>
          <w:sz w:val="20"/>
          <w:szCs w:val="20"/>
        </w:rPr>
        <w:t>(a) constitutes “sexual abuse of a minor” u</w:t>
      </w:r>
      <w:r w:rsidR="0023406E">
        <w:rPr>
          <w:rFonts w:ascii="Times New Roman" w:hAnsi="Times New Roman" w:cs="Times New Roman"/>
          <w:color w:val="000000"/>
          <w:sz w:val="20"/>
          <w:szCs w:val="20"/>
        </w:rPr>
        <w:t>n</w:t>
      </w:r>
      <w:r w:rsidR="0023406E">
        <w:rPr>
          <w:rFonts w:ascii="Times New Roman" w:hAnsi="Times New Roman" w:cs="Times New Roman"/>
          <w:color w:val="000000"/>
          <w:sz w:val="20"/>
          <w:szCs w:val="20"/>
        </w:rPr>
        <w:t>der the INA. We conclude that the answer is no.</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1. The criminal record does not support “sexual abuse of a minor.”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According to the Board, the charging instrument i</w:t>
      </w:r>
      <w:r>
        <w:rPr>
          <w:rFonts w:ascii="Times New Roman" w:hAnsi="Times New Roman" w:cs="Times New Roman"/>
          <w:color w:val="000000"/>
          <w:sz w:val="20"/>
          <w:szCs w:val="20"/>
        </w:rPr>
        <w:t>n</w:t>
      </w:r>
      <w:r>
        <w:rPr>
          <w:rFonts w:ascii="Times New Roman" w:hAnsi="Times New Roman" w:cs="Times New Roman"/>
          <w:color w:val="000000"/>
          <w:sz w:val="20"/>
          <w:szCs w:val="20"/>
        </w:rPr>
        <w:t xml:space="preserve">dicated Stubbs had “engaged in sexual conduct ... </w:t>
      </w:r>
      <w:r>
        <w:rPr>
          <w:rFonts w:ascii="Times New Roman" w:hAnsi="Times New Roman" w:cs="Times New Roman"/>
          <w:i/>
          <w:iCs/>
          <w:color w:val="000000"/>
          <w:sz w:val="20"/>
          <w:szCs w:val="20"/>
        </w:rPr>
        <w:t>with a child</w:t>
      </w:r>
      <w:r>
        <w:rPr>
          <w:rFonts w:ascii="Times New Roman" w:hAnsi="Times New Roman" w:cs="Times New Roman"/>
          <w:color w:val="000000"/>
          <w:sz w:val="20"/>
          <w:szCs w:val="20"/>
        </w:rPr>
        <w:t xml:space="preserve"> under the age of 16” (emphasis added). The Board concluded that, “[</w:t>
      </w:r>
      <w:proofErr w:type="spellStart"/>
      <w:r>
        <w:rPr>
          <w:rFonts w:ascii="Times New Roman" w:hAnsi="Times New Roman" w:cs="Times New Roman"/>
          <w:color w:val="000000"/>
          <w:sz w:val="20"/>
          <w:szCs w:val="20"/>
        </w:rPr>
        <w:t>i</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nasmuch</w:t>
      </w:r>
      <w:proofErr w:type="spellEnd"/>
      <w:r>
        <w:rPr>
          <w:rFonts w:ascii="Times New Roman" w:hAnsi="Times New Roman" w:cs="Times New Roman"/>
          <w:color w:val="000000"/>
          <w:sz w:val="20"/>
          <w:szCs w:val="20"/>
        </w:rPr>
        <w:t xml:space="preserve"> as the respondent engaged in sexual conduct </w:t>
      </w:r>
      <w:r>
        <w:rPr>
          <w:rFonts w:ascii="Times New Roman" w:hAnsi="Times New Roman" w:cs="Times New Roman"/>
          <w:i/>
          <w:iCs/>
          <w:color w:val="000000"/>
          <w:sz w:val="20"/>
          <w:szCs w:val="20"/>
        </w:rPr>
        <w:t>with a child,</w:t>
      </w:r>
      <w:r>
        <w:rPr>
          <w:rFonts w:ascii="Times New Roman" w:hAnsi="Times New Roman" w:cs="Times New Roman"/>
          <w:color w:val="000000"/>
          <w:sz w:val="20"/>
          <w:szCs w:val="20"/>
        </w:rPr>
        <w:t xml:space="preserve">” his conduct satisfied the definition of “sexual abuse of a minor” (emphasis added). The charging instrument actually states, however, in language tracking the statute of </w:t>
      </w:r>
      <w:r>
        <w:rPr>
          <w:rFonts w:ascii="Times New Roman" w:hAnsi="Times New Roman" w:cs="Times New Roman"/>
          <w:color w:val="000000"/>
          <w:sz w:val="20"/>
          <w:szCs w:val="20"/>
        </w:rPr>
        <w:lastRenderedPageBreak/>
        <w:t>conviction, only that Stubbs was charged with “</w:t>
      </w:r>
      <w:proofErr w:type="spellStart"/>
      <w:r>
        <w:rPr>
          <w:rFonts w:ascii="Times New Roman" w:hAnsi="Times New Roman" w:cs="Times New Roman"/>
          <w:color w:val="000000"/>
          <w:sz w:val="20"/>
          <w:szCs w:val="20"/>
        </w:rPr>
        <w:t>e</w:t>
      </w:r>
      <w:r>
        <w:rPr>
          <w:rFonts w:ascii="Times New Roman" w:hAnsi="Times New Roman" w:cs="Times New Roman"/>
          <w:color w:val="000000"/>
          <w:sz w:val="20"/>
          <w:szCs w:val="20"/>
        </w:rPr>
        <w:t>n</w:t>
      </w:r>
      <w:r>
        <w:rPr>
          <w:rFonts w:ascii="Times New Roman" w:hAnsi="Times New Roman" w:cs="Times New Roman"/>
          <w:color w:val="000000"/>
          <w:sz w:val="20"/>
          <w:szCs w:val="20"/>
        </w:rPr>
        <w:t>gag</w:t>
      </w:r>
      <w:proofErr w:type="spellEnd"/>
      <w:r>
        <w:rPr>
          <w:rFonts w:ascii="Times New Roman" w:hAnsi="Times New Roman" w:cs="Times New Roman"/>
          <w:color w:val="000000"/>
          <w:sz w:val="20"/>
          <w:szCs w:val="20"/>
        </w:rPr>
        <w:t>[</w:t>
      </w:r>
      <w:proofErr w:type="spellStart"/>
      <w:r>
        <w:rPr>
          <w:rFonts w:ascii="Times New Roman" w:hAnsi="Times New Roman" w:cs="Times New Roman"/>
          <w:color w:val="000000"/>
          <w:sz w:val="20"/>
          <w:szCs w:val="20"/>
        </w:rPr>
        <w:t>ing</w:t>
      </w:r>
      <w:proofErr w:type="spellEnd"/>
      <w:r>
        <w:rPr>
          <w:rFonts w:ascii="Times New Roman" w:hAnsi="Times New Roman" w:cs="Times New Roman"/>
          <w:color w:val="000000"/>
          <w:sz w:val="20"/>
          <w:szCs w:val="20"/>
        </w:rPr>
        <w:t xml:space="preserve">] in sexual conduct which would impair or debauch the morals of a child under the age of sixteen, to wit: [child's initials], date of birth [date omitted].” Neither the statute of conviction nor the charging document alleges that Stubbs engaged in this “sexual conduct” </w:t>
      </w:r>
      <w:r>
        <w:rPr>
          <w:rFonts w:ascii="Times New Roman" w:hAnsi="Times New Roman" w:cs="Times New Roman"/>
          <w:i/>
          <w:iCs/>
          <w:color w:val="000000"/>
          <w:sz w:val="20"/>
          <w:szCs w:val="20"/>
        </w:rPr>
        <w:t>with</w:t>
      </w:r>
      <w:r>
        <w:rPr>
          <w:rFonts w:ascii="Times New Roman" w:hAnsi="Times New Roman" w:cs="Times New Roman"/>
          <w:color w:val="000000"/>
          <w:sz w:val="20"/>
          <w:szCs w:val="20"/>
        </w:rPr>
        <w:t xml:space="preserve"> the child. Due to this misreading of the charging document's description of Stubbs' conduct, we cannot conclude that it was “sexual abuse of a minor.”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2. Stubbs' conviction fails to fit the BIA's definition of “sexual abuse of a minor.”</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Moreover, Stubbs' conviction fails to satisfy the BIA's definition of “sexual abuse of a minor.” In </w:t>
      </w:r>
      <w:r>
        <w:rPr>
          <w:rFonts w:ascii="Times New Roman" w:hAnsi="Times New Roman" w:cs="Times New Roman"/>
          <w:i/>
          <w:iCs/>
          <w:color w:val="000000"/>
          <w:sz w:val="20"/>
          <w:szCs w:val="20"/>
        </w:rPr>
        <w:t>Rodr</w:t>
      </w:r>
      <w:r>
        <w:rPr>
          <w:rFonts w:ascii="Times New Roman" w:hAnsi="Times New Roman" w:cs="Times New Roman"/>
          <w:i/>
          <w:iCs/>
          <w:color w:val="000000"/>
          <w:sz w:val="20"/>
          <w:szCs w:val="20"/>
        </w:rPr>
        <w:t>i</w:t>
      </w:r>
      <w:r>
        <w:rPr>
          <w:rFonts w:ascii="Times New Roman" w:hAnsi="Times New Roman" w:cs="Times New Roman"/>
          <w:i/>
          <w:iCs/>
          <w:color w:val="000000"/>
          <w:sz w:val="20"/>
          <w:szCs w:val="20"/>
        </w:rPr>
        <w:t>guez-Rodriguez,</w:t>
      </w:r>
      <w:r>
        <w:rPr>
          <w:rFonts w:ascii="Times New Roman" w:hAnsi="Times New Roman" w:cs="Times New Roman"/>
          <w:color w:val="000000"/>
          <w:sz w:val="20"/>
          <w:szCs w:val="20"/>
        </w:rPr>
        <w:t xml:space="preserve"> the BIA defined this term in </w:t>
      </w:r>
      <w:hyperlink r:id="rId112"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by considering the definition in </w:t>
      </w:r>
      <w:hyperlink r:id="rId113" w:history="1">
        <w:r>
          <w:rPr>
            <w:rFonts w:ascii="Times New Roman" w:hAnsi="Times New Roman" w:cs="Times New Roman"/>
            <w:color w:val="0000FF"/>
            <w:sz w:val="20"/>
            <w:szCs w:val="20"/>
            <w:u w:val="single"/>
          </w:rPr>
          <w:t>18 U.S.C. § 3509(a)(8)</w:t>
        </w:r>
      </w:hyperlink>
      <w:r>
        <w:rPr>
          <w:rFonts w:ascii="Times New Roman" w:hAnsi="Times New Roman" w:cs="Times New Roman"/>
          <w:color w:val="000000"/>
          <w:sz w:val="20"/>
          <w:szCs w:val="20"/>
        </w:rPr>
        <w:t>, a provision pertaining to the rights of child victims and witnesses in federal cri</w:t>
      </w:r>
      <w:r>
        <w:rPr>
          <w:rFonts w:ascii="Times New Roman" w:hAnsi="Times New Roman" w:cs="Times New Roman"/>
          <w:color w:val="000000"/>
          <w:sz w:val="20"/>
          <w:szCs w:val="20"/>
        </w:rPr>
        <w:t>m</w:t>
      </w:r>
      <w:r>
        <w:rPr>
          <w:rFonts w:ascii="Times New Roman" w:hAnsi="Times New Roman" w:cs="Times New Roman"/>
          <w:color w:val="000000"/>
          <w:sz w:val="20"/>
          <w:szCs w:val="20"/>
        </w:rPr>
        <w:t>inal cases.</w:t>
      </w:r>
      <w:hyperlink w:anchor="Document1zzB00762009458823" w:history="1">
        <w:r>
          <w:rPr>
            <w:rFonts w:ascii="Times New Roman" w:hAnsi="Times New Roman" w:cs="Times New Roman"/>
            <w:color w:val="0000FF"/>
            <w:sz w:val="20"/>
            <w:szCs w:val="20"/>
            <w:u w:val="single"/>
            <w:vertAlign w:val="superscript"/>
          </w:rPr>
          <w:t>FN6</w:t>
        </w:r>
      </w:hyperlink>
      <w:bookmarkStart w:id="25" w:name="Document1zzF00762009458823"/>
      <w:bookmarkEnd w:id="25"/>
      <w:r>
        <w:rPr>
          <w:rFonts w:ascii="Times New Roman" w:hAnsi="Times New Roman" w:cs="Times New Roman"/>
          <w:color w:val="000000"/>
          <w:sz w:val="20"/>
          <w:szCs w:val="20"/>
        </w:rPr>
        <w:t xml:space="preserve"> </w:t>
      </w:r>
      <w:hyperlink r:id="rId114" w:history="1">
        <w:r>
          <w:rPr>
            <w:rFonts w:ascii="Times New Roman" w:hAnsi="Times New Roman" w:cs="Times New Roman"/>
            <w:i/>
            <w:iCs/>
            <w:color w:val="0000FF"/>
            <w:sz w:val="20"/>
            <w:szCs w:val="20"/>
            <w:u w:val="single"/>
          </w:rPr>
          <w:t>Rodriguez-Rodriguez,</w:t>
        </w:r>
      </w:hyperlink>
      <w:hyperlink r:id="rId115" w:history="1">
        <w:r>
          <w:rPr>
            <w:rFonts w:ascii="Times New Roman" w:hAnsi="Times New Roman" w:cs="Times New Roman"/>
            <w:color w:val="0000FF"/>
            <w:sz w:val="20"/>
            <w:szCs w:val="20"/>
            <w:u w:val="single"/>
          </w:rPr>
          <w:t xml:space="preserve"> 22 I. &amp; N. Dec. at 995.</w:t>
        </w:r>
      </w:hyperlink>
      <w:r>
        <w:rPr>
          <w:rFonts w:ascii="Times New Roman" w:hAnsi="Times New Roman" w:cs="Times New Roman"/>
          <w:color w:val="000000"/>
          <w:sz w:val="20"/>
          <w:szCs w:val="20"/>
        </w:rPr>
        <w:t xml:space="preserve"> </w:t>
      </w:r>
      <w:hyperlink r:id="rId116" w:history="1">
        <w:r>
          <w:rPr>
            <w:rFonts w:ascii="Times New Roman" w:hAnsi="Times New Roman" w:cs="Times New Roman"/>
            <w:color w:val="0000FF"/>
            <w:sz w:val="20"/>
            <w:szCs w:val="20"/>
            <w:u w:val="single"/>
          </w:rPr>
          <w:t>Section 3509(a)(8)</w:t>
        </w:r>
      </w:hyperlink>
      <w:r>
        <w:rPr>
          <w:rFonts w:ascii="Times New Roman" w:hAnsi="Times New Roman" w:cs="Times New Roman"/>
          <w:color w:val="000000"/>
          <w:sz w:val="20"/>
          <w:szCs w:val="20"/>
        </w:rPr>
        <w:t xml:space="preserve"> defines “sexual abuse” to include “the employment, use, persuasion, induc</w:t>
      </w:r>
      <w:r>
        <w:rPr>
          <w:rFonts w:ascii="Times New Roman" w:hAnsi="Times New Roman" w:cs="Times New Roman"/>
          <w:color w:val="000000"/>
          <w:sz w:val="20"/>
          <w:szCs w:val="20"/>
        </w:rPr>
        <w:t>e</w:t>
      </w:r>
      <w:r>
        <w:rPr>
          <w:rFonts w:ascii="Times New Roman" w:hAnsi="Times New Roman" w:cs="Times New Roman"/>
          <w:color w:val="000000"/>
          <w:sz w:val="20"/>
          <w:szCs w:val="20"/>
        </w:rPr>
        <w:t xml:space="preserve">ment, enticement, or coercion of a child to engage in, or assist another person to engage in, sexually explicit conduct </w:t>
      </w:r>
      <w:hyperlink w:anchor="Document1zzB00872009458823" w:history="1">
        <w:r>
          <w:rPr>
            <w:rFonts w:ascii="Times New Roman" w:hAnsi="Times New Roman" w:cs="Times New Roman"/>
            <w:color w:val="0000FF"/>
            <w:sz w:val="20"/>
            <w:szCs w:val="20"/>
            <w:u w:val="single"/>
            <w:vertAlign w:val="superscript"/>
          </w:rPr>
          <w:t>FN7</w:t>
        </w:r>
      </w:hyperlink>
      <w:bookmarkStart w:id="26" w:name="Document1zzF00872009458823"/>
      <w:bookmarkEnd w:id="26"/>
      <w:r>
        <w:rPr>
          <w:rFonts w:ascii="Times New Roman" w:hAnsi="Times New Roman" w:cs="Times New Roman"/>
          <w:color w:val="000000"/>
          <w:sz w:val="20"/>
          <w:szCs w:val="20"/>
        </w:rPr>
        <w:t xml:space="preserve"> or the rape, molestation, </w:t>
      </w:r>
      <w:r>
        <w:rPr>
          <w:rFonts w:ascii="Times New Roman" w:hAnsi="Times New Roman" w:cs="Times New Roman"/>
          <w:b/>
          <w:bCs/>
          <w:color w:val="000000"/>
          <w:sz w:val="20"/>
          <w:szCs w:val="20"/>
        </w:rPr>
        <w:t>*256</w:t>
      </w:r>
      <w:r>
        <w:rPr>
          <w:rFonts w:ascii="Times New Roman" w:hAnsi="Times New Roman" w:cs="Times New Roman"/>
          <w:color w:val="000000"/>
          <w:sz w:val="20"/>
          <w:szCs w:val="20"/>
        </w:rPr>
        <w:t xml:space="preserve"> prostitution, or other form of sexual exploitation of children, or incest with children.” Even if we assume, without deciding, that the BIA's interpretation is permissible, Stubbs' offense does not qualify.</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762009458823" w:history="1">
        <w:r w:rsidR="0023406E">
          <w:rPr>
            <w:rFonts w:ascii="Times New Roman" w:hAnsi="Times New Roman" w:cs="Times New Roman"/>
            <w:color w:val="0000FF"/>
            <w:sz w:val="20"/>
            <w:szCs w:val="20"/>
            <w:u w:val="single"/>
          </w:rPr>
          <w:t>FN6.</w:t>
        </w:r>
      </w:hyperlink>
      <w:bookmarkStart w:id="27" w:name="Document1zzB00762009458823"/>
      <w:bookmarkEnd w:id="27"/>
      <w:r w:rsidR="0023406E">
        <w:rPr>
          <w:rFonts w:ascii="Times New Roman" w:hAnsi="Times New Roman" w:cs="Times New Roman"/>
          <w:color w:val="000000"/>
          <w:sz w:val="20"/>
          <w:szCs w:val="20"/>
        </w:rPr>
        <w:t xml:space="preserve"> The Board did not adopt </w:t>
      </w:r>
      <w:hyperlink r:id="rId117" w:history="1">
        <w:r w:rsidR="0023406E">
          <w:rPr>
            <w:rFonts w:ascii="Times New Roman" w:hAnsi="Times New Roman" w:cs="Times New Roman"/>
            <w:color w:val="0000FF"/>
            <w:sz w:val="20"/>
            <w:szCs w:val="20"/>
            <w:u w:val="single"/>
          </w:rPr>
          <w:t>§ 3509(a)(8)</w:t>
        </w:r>
      </w:hyperlink>
      <w:r w:rsidR="0023406E">
        <w:rPr>
          <w:rFonts w:ascii="Times New Roman" w:hAnsi="Times New Roman" w:cs="Times New Roman"/>
          <w:color w:val="000000"/>
          <w:sz w:val="20"/>
          <w:szCs w:val="20"/>
        </w:rPr>
        <w:t xml:space="preserve"> as “a definitive standard or definition but invoke[d] it as a guide in identifying the types of crimes [the BIA] would consider to be sexual abuse of a minor.” </w:t>
      </w:r>
      <w:hyperlink r:id="rId118" w:history="1">
        <w:r w:rsidR="0023406E">
          <w:rPr>
            <w:rFonts w:ascii="Times New Roman" w:hAnsi="Times New Roman" w:cs="Times New Roman"/>
            <w:i/>
            <w:iCs/>
            <w:color w:val="0000FF"/>
            <w:sz w:val="20"/>
            <w:szCs w:val="20"/>
            <w:u w:val="single"/>
          </w:rPr>
          <w:t>Rodr</w:t>
        </w:r>
        <w:r w:rsidR="0023406E">
          <w:rPr>
            <w:rFonts w:ascii="Times New Roman" w:hAnsi="Times New Roman" w:cs="Times New Roman"/>
            <w:i/>
            <w:iCs/>
            <w:color w:val="0000FF"/>
            <w:sz w:val="20"/>
            <w:szCs w:val="20"/>
            <w:u w:val="single"/>
          </w:rPr>
          <w:t>i</w:t>
        </w:r>
        <w:r w:rsidR="0023406E">
          <w:rPr>
            <w:rFonts w:ascii="Times New Roman" w:hAnsi="Times New Roman" w:cs="Times New Roman"/>
            <w:i/>
            <w:iCs/>
            <w:color w:val="0000FF"/>
            <w:sz w:val="20"/>
            <w:szCs w:val="20"/>
            <w:u w:val="single"/>
          </w:rPr>
          <w:t>guez-Rodriguez,</w:t>
        </w:r>
      </w:hyperlink>
      <w:hyperlink r:id="rId119" w:history="1">
        <w:r w:rsidR="0023406E">
          <w:rPr>
            <w:rFonts w:ascii="Times New Roman" w:hAnsi="Times New Roman" w:cs="Times New Roman"/>
            <w:color w:val="0000FF"/>
            <w:sz w:val="20"/>
            <w:szCs w:val="20"/>
            <w:u w:val="single"/>
          </w:rPr>
          <w:t xml:space="preserve"> 22 I. &amp; N. Dec. at 996</w:t>
        </w:r>
      </w:hyperlink>
      <w:r w:rsidR="0023406E">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720"/>
        <w:jc w:val="both"/>
        <w:rPr>
          <w:rFonts w:ascii="Times New Roman" w:hAnsi="Times New Roman" w:cs="Times New Roman"/>
          <w:color w:val="000000"/>
          <w:sz w:val="24"/>
          <w:szCs w:val="24"/>
        </w:rPr>
      </w:pPr>
      <w:hyperlink w:anchor="Document1zzF00872009458823" w:history="1">
        <w:r w:rsidR="0023406E">
          <w:rPr>
            <w:rFonts w:ascii="Times New Roman" w:hAnsi="Times New Roman" w:cs="Times New Roman"/>
            <w:color w:val="0000FF"/>
            <w:sz w:val="20"/>
            <w:szCs w:val="20"/>
            <w:u w:val="single"/>
          </w:rPr>
          <w:t>FN7.</w:t>
        </w:r>
      </w:hyperlink>
      <w:bookmarkStart w:id="28" w:name="Document1zzB00872009458823"/>
      <w:bookmarkEnd w:id="28"/>
      <w:r w:rsidR="0023406E">
        <w:rPr>
          <w:rFonts w:ascii="Times New Roman" w:hAnsi="Times New Roman" w:cs="Times New Roman"/>
          <w:color w:val="000000"/>
          <w:sz w:val="20"/>
          <w:szCs w:val="20"/>
        </w:rPr>
        <w:t xml:space="preserve"> “Sexually explicit conduct” is defined as</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actual or simulated ... sexual intercourse ...; sexual contact [, which] means the inte</w:t>
      </w:r>
      <w:r>
        <w:rPr>
          <w:rFonts w:ascii="Times New Roman" w:hAnsi="Times New Roman" w:cs="Times New Roman"/>
          <w:color w:val="000000"/>
          <w:sz w:val="20"/>
          <w:szCs w:val="20"/>
        </w:rPr>
        <w:t>n</w:t>
      </w:r>
      <w:r>
        <w:rPr>
          <w:rFonts w:ascii="Times New Roman" w:hAnsi="Times New Roman" w:cs="Times New Roman"/>
          <w:color w:val="000000"/>
          <w:sz w:val="20"/>
          <w:szCs w:val="20"/>
        </w:rPr>
        <w:t>tional touching, either directly or through clothing, of the genitalia, anus, groin, breast, inner thigh, or buttocks of any person with an intent to abuse, humiliate, harass, degrade, or arouse or gratify sexual desire of any person; bestiality; masturb</w:t>
      </w:r>
      <w:r>
        <w:rPr>
          <w:rFonts w:ascii="Times New Roman" w:hAnsi="Times New Roman" w:cs="Times New Roman"/>
          <w:color w:val="000000"/>
          <w:sz w:val="20"/>
          <w:szCs w:val="20"/>
        </w:rPr>
        <w:t>a</w:t>
      </w:r>
      <w:r>
        <w:rPr>
          <w:rFonts w:ascii="Times New Roman" w:hAnsi="Times New Roman" w:cs="Times New Roman"/>
          <w:color w:val="000000"/>
          <w:sz w:val="20"/>
          <w:szCs w:val="20"/>
        </w:rPr>
        <w:t xml:space="preserve">tion; lascivious exhibition of the genitals or pubic area of a person or animal; or sadistic </w:t>
      </w:r>
      <w:r>
        <w:rPr>
          <w:rFonts w:ascii="Times New Roman" w:hAnsi="Times New Roman" w:cs="Times New Roman"/>
          <w:color w:val="000000"/>
          <w:sz w:val="20"/>
          <w:szCs w:val="20"/>
        </w:rPr>
        <w:lastRenderedPageBreak/>
        <w:t>or masochistic abuse.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E15011">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hyperlink r:id="rId120" w:history="1">
        <w:r w:rsidR="0023406E">
          <w:rPr>
            <w:rFonts w:ascii="Times New Roman" w:hAnsi="Times New Roman" w:cs="Times New Roman"/>
            <w:color w:val="0000FF"/>
            <w:sz w:val="20"/>
            <w:szCs w:val="20"/>
            <w:u w:val="single"/>
          </w:rPr>
          <w:t>18 U.S.C. § 3509(a)(9)</w:t>
        </w:r>
      </w:hyperlink>
      <w:r w:rsidR="0023406E">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ind w:left="900"/>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“Child” is defined as a person under age 18. </w:t>
      </w:r>
      <w:hyperlink r:id="rId121" w:history="1">
        <w:r>
          <w:rPr>
            <w:rFonts w:ascii="Times New Roman" w:hAnsi="Times New Roman" w:cs="Times New Roman"/>
            <w:color w:val="0000FF"/>
            <w:sz w:val="20"/>
            <w:szCs w:val="20"/>
            <w:u w:val="single"/>
          </w:rPr>
          <w:t>18 U.S.C. § 3509(a)(2)</w:t>
        </w:r>
      </w:hyperlink>
      <w:r>
        <w:rPr>
          <w:rFonts w:ascii="Times New Roman" w:hAnsi="Times New Roman" w:cs="Times New Roman"/>
          <w:color w:val="000000"/>
          <w:sz w:val="20"/>
          <w:szCs w:val="20"/>
        </w:rPr>
        <w: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The BIA's definition of “sexual abuse of a minor” requires that a past act with a child actually occurred, while the New Jersey statute of conviction does not necessarily require that an act with a child took place. Under </w:t>
      </w:r>
      <w:hyperlink r:id="rId122" w:history="1">
        <w:r>
          <w:rPr>
            <w:rFonts w:ascii="Times New Roman" w:hAnsi="Times New Roman" w:cs="Times New Roman"/>
            <w:color w:val="0000FF"/>
            <w:sz w:val="20"/>
            <w:szCs w:val="20"/>
            <w:u w:val="single"/>
          </w:rPr>
          <w:t>§ 3509(a)(8)</w:t>
        </w:r>
      </w:hyperlink>
      <w:r>
        <w:rPr>
          <w:rFonts w:ascii="Times New Roman" w:hAnsi="Times New Roman" w:cs="Times New Roman"/>
          <w:color w:val="000000"/>
          <w:sz w:val="20"/>
          <w:szCs w:val="20"/>
        </w:rPr>
        <w:t xml:space="preserve">, a conviction will lie only when there has been, for example, coercion or enticement of a child. In contrast to the New Jersey statute, it is not enough under </w:t>
      </w:r>
      <w:hyperlink r:id="rId123" w:history="1">
        <w:r>
          <w:rPr>
            <w:rFonts w:ascii="Times New Roman" w:hAnsi="Times New Roman" w:cs="Times New Roman"/>
            <w:color w:val="0000FF"/>
            <w:sz w:val="20"/>
            <w:szCs w:val="20"/>
            <w:u w:val="single"/>
          </w:rPr>
          <w:t>§ 3509(a)(8)</w:t>
        </w:r>
      </w:hyperlink>
      <w:r>
        <w:rPr>
          <w:rFonts w:ascii="Times New Roman" w:hAnsi="Times New Roman" w:cs="Times New Roman"/>
          <w:color w:val="000000"/>
          <w:sz w:val="20"/>
          <w:szCs w:val="20"/>
        </w:rPr>
        <w:t xml:space="preserve"> that a person engaged in conduct that </w:t>
      </w:r>
      <w:r>
        <w:rPr>
          <w:rFonts w:ascii="Times New Roman" w:hAnsi="Times New Roman" w:cs="Times New Roman"/>
          <w:i/>
          <w:iCs/>
          <w:color w:val="000000"/>
          <w:sz w:val="20"/>
          <w:szCs w:val="20"/>
        </w:rPr>
        <w:t>would</w:t>
      </w:r>
      <w:r>
        <w:rPr>
          <w:rFonts w:ascii="Times New Roman" w:hAnsi="Times New Roman" w:cs="Times New Roman"/>
          <w:color w:val="000000"/>
          <w:sz w:val="20"/>
          <w:szCs w:val="20"/>
        </w:rPr>
        <w:t xml:space="preserve"> coerce or entice a child (whatever that means); the enticement or coercion must have occurred. Here, there is no way to know from the statute of conviction whether any coercion or entic</w:t>
      </w:r>
      <w:r>
        <w:rPr>
          <w:rFonts w:ascii="Times New Roman" w:hAnsi="Times New Roman" w:cs="Times New Roman"/>
          <w:color w:val="000000"/>
          <w:sz w:val="20"/>
          <w:szCs w:val="20"/>
        </w:rPr>
        <w:t>e</w:t>
      </w:r>
      <w:r>
        <w:rPr>
          <w:rFonts w:ascii="Times New Roman" w:hAnsi="Times New Roman" w:cs="Times New Roman"/>
          <w:color w:val="000000"/>
          <w:sz w:val="20"/>
          <w:szCs w:val="20"/>
        </w:rPr>
        <w:t>ment to engage in sexually explicit conduct actually happened. Indeed, the Supreme Court of New Jersey has determined that the</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ind w:left="180"/>
        <w:jc w:val="both"/>
        <w:rPr>
          <w:rFonts w:ascii="Times New Roman" w:hAnsi="Times New Roman" w:cs="Times New Roman"/>
          <w:color w:val="000000"/>
          <w:sz w:val="24"/>
          <w:szCs w:val="24"/>
        </w:rPr>
      </w:pPr>
      <w:r>
        <w:rPr>
          <w:rFonts w:ascii="Times New Roman" w:hAnsi="Times New Roman" w:cs="Times New Roman"/>
          <w:color w:val="000000"/>
          <w:sz w:val="20"/>
          <w:szCs w:val="20"/>
        </w:rPr>
        <w:t>statute does not appear to require that the State demonstrate that the defendant “forced or induced” the child to submit to the act that tends to debauch the child, as required by [an] earlier statute.... The deletion of the “forced or induced” language from the statute's present version suggests that there no longer need be any force or inducement.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hyperlink r:id="rId124" w:history="1">
        <w:r>
          <w:rPr>
            <w:rFonts w:ascii="Times New Roman" w:hAnsi="Times New Roman" w:cs="Times New Roman"/>
            <w:i/>
            <w:iCs/>
            <w:color w:val="0000FF"/>
            <w:sz w:val="20"/>
            <w:szCs w:val="20"/>
            <w:u w:val="single"/>
          </w:rPr>
          <w:t>State v. Hackett,</w:t>
        </w:r>
      </w:hyperlink>
      <w:hyperlink r:id="rId125" w:history="1">
        <w:r>
          <w:rPr>
            <w:rFonts w:ascii="Times New Roman" w:hAnsi="Times New Roman" w:cs="Times New Roman"/>
            <w:color w:val="0000FF"/>
            <w:sz w:val="20"/>
            <w:szCs w:val="20"/>
            <w:u w:val="single"/>
          </w:rPr>
          <w:t xml:space="preserve"> 166 N.J. 66, 764 A.2d 421, 428 (2001)</w:t>
        </w:r>
      </w:hyperlink>
      <w:r>
        <w:rPr>
          <w:rFonts w:ascii="Times New Roman" w:hAnsi="Times New Roman" w:cs="Times New Roman"/>
          <w:color w:val="000000"/>
          <w:sz w:val="20"/>
          <w:szCs w:val="20"/>
        </w:rPr>
        <w:t xml:space="preserve"> (holding that “mere nudity repeatedly pr</w:t>
      </w:r>
      <w:r>
        <w:rPr>
          <w:rFonts w:ascii="Times New Roman" w:hAnsi="Times New Roman" w:cs="Times New Roman"/>
          <w:color w:val="000000"/>
          <w:sz w:val="20"/>
          <w:szCs w:val="20"/>
        </w:rPr>
        <w:t>e</w:t>
      </w:r>
      <w:r>
        <w:rPr>
          <w:rFonts w:ascii="Times New Roman" w:hAnsi="Times New Roman" w:cs="Times New Roman"/>
          <w:color w:val="000000"/>
          <w:sz w:val="20"/>
          <w:szCs w:val="20"/>
        </w:rPr>
        <w:t>sented at a window can constitute endangering the welfare of children if the other elements of the e</w:t>
      </w:r>
      <w:r>
        <w:rPr>
          <w:rFonts w:ascii="Times New Roman" w:hAnsi="Times New Roman" w:cs="Times New Roman"/>
          <w:color w:val="000000"/>
          <w:sz w:val="20"/>
          <w:szCs w:val="20"/>
        </w:rPr>
        <w:t>n</w:t>
      </w:r>
      <w:r>
        <w:rPr>
          <w:rFonts w:ascii="Times New Roman" w:hAnsi="Times New Roman" w:cs="Times New Roman"/>
          <w:color w:val="000000"/>
          <w:sz w:val="20"/>
          <w:szCs w:val="20"/>
        </w:rPr>
        <w:t>dangering crime are met”). Consequently, we cannot say with assuredness that conduct under the New Jersey statute constitutes “employment, use, persu</w:t>
      </w:r>
      <w:r>
        <w:rPr>
          <w:rFonts w:ascii="Times New Roman" w:hAnsi="Times New Roman" w:cs="Times New Roman"/>
          <w:color w:val="000000"/>
          <w:sz w:val="20"/>
          <w:szCs w:val="20"/>
        </w:rPr>
        <w:t>a</w:t>
      </w:r>
      <w:r>
        <w:rPr>
          <w:rFonts w:ascii="Times New Roman" w:hAnsi="Times New Roman" w:cs="Times New Roman"/>
          <w:color w:val="000000"/>
          <w:sz w:val="20"/>
          <w:szCs w:val="20"/>
        </w:rPr>
        <w:t>sion, inducement, enticement, or coercion of a child to engage in, or assist another person to engage in, se</w:t>
      </w:r>
      <w:r>
        <w:rPr>
          <w:rFonts w:ascii="Times New Roman" w:hAnsi="Times New Roman" w:cs="Times New Roman"/>
          <w:color w:val="000000"/>
          <w:sz w:val="20"/>
          <w:szCs w:val="20"/>
        </w:rPr>
        <w:t>x</w:t>
      </w:r>
      <w:r>
        <w:rPr>
          <w:rFonts w:ascii="Times New Roman" w:hAnsi="Times New Roman" w:cs="Times New Roman"/>
          <w:color w:val="000000"/>
          <w:sz w:val="20"/>
          <w:szCs w:val="20"/>
        </w:rPr>
        <w:t>ually explicit conduct.”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0"/>
          <w:szCs w:val="20"/>
        </w:rPr>
        <w:t>* * * *</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 xml:space="preserve">Because the BIA misread the record, and in any event Stubbs' statute of conviction does not satisfy the Board's definition of “sexual abuse of a minor,” we cannot conclude that he has committed an aggravated felony pursuant to </w:t>
      </w:r>
      <w:hyperlink r:id="rId126" w:history="1">
        <w:r>
          <w:rPr>
            <w:rFonts w:ascii="Times New Roman" w:hAnsi="Times New Roman" w:cs="Times New Roman"/>
            <w:color w:val="0000FF"/>
            <w:sz w:val="20"/>
            <w:szCs w:val="20"/>
            <w:u w:val="single"/>
          </w:rPr>
          <w:t>8 U.S.C. § 1101(a)(43)(A)</w:t>
        </w:r>
      </w:hyperlink>
      <w:r>
        <w:rPr>
          <w:rFonts w:ascii="Times New Roman" w:hAnsi="Times New Roman" w:cs="Times New Roman"/>
          <w:color w:val="000000"/>
          <w:sz w:val="20"/>
          <w:szCs w:val="20"/>
        </w:rPr>
        <w:t xml:space="preserve">. We therefore grant the petition for review, vacate the order </w:t>
      </w:r>
      <w:r>
        <w:rPr>
          <w:rFonts w:ascii="Times New Roman" w:hAnsi="Times New Roman" w:cs="Times New Roman"/>
          <w:color w:val="000000"/>
          <w:sz w:val="20"/>
          <w:szCs w:val="20"/>
        </w:rPr>
        <w:lastRenderedPageBreak/>
        <w:t>of removal, and remand to the BIA for further pr</w:t>
      </w:r>
      <w:r>
        <w:rPr>
          <w:rFonts w:ascii="Times New Roman" w:hAnsi="Times New Roman" w:cs="Times New Roman"/>
          <w:color w:val="000000"/>
          <w:sz w:val="20"/>
          <w:szCs w:val="20"/>
        </w:rPr>
        <w:t>o</w:t>
      </w:r>
      <w:r>
        <w:rPr>
          <w:rFonts w:ascii="Times New Roman" w:hAnsi="Times New Roman" w:cs="Times New Roman"/>
          <w:color w:val="000000"/>
          <w:sz w:val="20"/>
          <w:szCs w:val="20"/>
        </w:rPr>
        <w:t>ceedings consistent with this opinion.</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C.A.3,2006.</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Stubbs v. Attorney General of U.S.</w:t>
      </w: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452 F.3d 251</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p>
    <w:p w:rsidR="00E15011" w:rsidRDefault="0023406E">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0"/>
          <w:szCs w:val="20"/>
        </w:rPr>
        <w:t>END OF DOCUMENT</w:t>
      </w:r>
    </w:p>
    <w:p w:rsidR="00E15011" w:rsidRDefault="00E15011">
      <w:pPr>
        <w:widowControl w:val="0"/>
        <w:autoSpaceDE w:val="0"/>
        <w:autoSpaceDN w:val="0"/>
        <w:adjustRightInd w:val="0"/>
        <w:spacing w:after="0" w:line="240" w:lineRule="auto"/>
        <w:rPr>
          <w:rFonts w:ascii="Times New Roman" w:hAnsi="Times New Roman" w:cs="Times New Roman"/>
          <w:color w:val="000000"/>
          <w:sz w:val="24"/>
          <w:szCs w:val="24"/>
        </w:rPr>
      </w:pPr>
      <w:bookmarkStart w:id="29" w:name="last-page"/>
      <w:bookmarkEnd w:id="29"/>
    </w:p>
    <w:p w:rsidR="0023406E" w:rsidRDefault="0023406E">
      <w:pPr>
        <w:widowControl w:val="0"/>
        <w:autoSpaceDE w:val="0"/>
        <w:autoSpaceDN w:val="0"/>
        <w:adjustRightInd w:val="0"/>
        <w:spacing w:after="0" w:line="240" w:lineRule="auto"/>
        <w:rPr>
          <w:rFonts w:ascii="Times New Roman" w:hAnsi="Times New Roman" w:cs="Times New Roman"/>
          <w:sz w:val="24"/>
          <w:szCs w:val="24"/>
        </w:rPr>
      </w:pPr>
    </w:p>
    <w:sectPr w:rsidR="0023406E" w:rsidSect="00E15011">
      <w:headerReference w:type="default" r:id="rId127"/>
      <w:footerReference w:type="default" r:id="rId128"/>
      <w:type w:val="continuous"/>
      <w:pgSz w:w="12240" w:h="15840"/>
      <w:pgMar w:top="2016" w:right="1440" w:bottom="1800" w:left="1440" w:header="720" w:footer="720" w:gutter="0"/>
      <w:cols w:num="2"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FD7" w:rsidRDefault="000F5FD7" w:rsidP="00827D07">
      <w:pPr>
        <w:spacing w:after="0" w:line="240" w:lineRule="auto"/>
      </w:pPr>
      <w:r>
        <w:separator/>
      </w:r>
    </w:p>
  </w:endnote>
  <w:endnote w:type="continuationSeparator" w:id="0">
    <w:p w:rsidR="000F5FD7" w:rsidRDefault="000F5FD7" w:rsidP="00827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11" w:rsidRDefault="0023406E">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011" w:rsidRDefault="0023406E">
    <w:pPr>
      <w:widowControl w:val="0"/>
      <w:autoSpaceDE w:val="0"/>
      <w:autoSpaceDN w:val="0"/>
      <w:adjustRightInd w:val="0"/>
      <w:spacing w:after="0" w:line="240" w:lineRule="auto"/>
      <w:jc w:val="center"/>
      <w:rPr>
        <w:rFonts w:ascii="Arial" w:hAnsi="Arial" w:cs="Arial"/>
        <w:color w:val="000000"/>
        <w:sz w:val="24"/>
        <w:szCs w:val="24"/>
      </w:rPr>
    </w:pPr>
    <w:r>
      <w:rPr>
        <w:rFonts w:ascii="Times New Roman" w:hAnsi="Times New Roman" w:cs="Times New Roman"/>
        <w:color w:val="000000"/>
        <w:sz w:val="20"/>
        <w:szCs w:val="20"/>
      </w:rPr>
      <w:t>© 2010 Thomson Reuters. No Claim to Orig. US Gov. Works.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FD7" w:rsidRDefault="000F5FD7" w:rsidP="00827D07">
      <w:pPr>
        <w:spacing w:after="0" w:line="240" w:lineRule="auto"/>
      </w:pPr>
      <w:r>
        <w:separator/>
      </w:r>
    </w:p>
  </w:footnote>
  <w:footnote w:type="continuationSeparator" w:id="0">
    <w:p w:rsidR="000F5FD7" w:rsidRDefault="000F5FD7" w:rsidP="00827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E15011">
      <w:tc>
        <w:tcPr>
          <w:tcW w:w="6480" w:type="dxa"/>
          <w:tcBorders>
            <w:top w:val="nil"/>
            <w:left w:val="nil"/>
            <w:bottom w:val="nil"/>
            <w:right w:val="nil"/>
          </w:tcBorders>
          <w:tcMar>
            <w:top w:w="0" w:type="dxa"/>
            <w:left w:w="0" w:type="dxa"/>
            <w:bottom w:w="0" w:type="dxa"/>
            <w:right w:w="0" w:type="dxa"/>
          </w:tcMar>
        </w:tcPr>
        <w:p w:rsidR="00E15011" w:rsidRDefault="00C23E54">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noProof/>
              <w:color w:val="000000"/>
              <w:sz w:val="20"/>
              <w:szCs w:val="20"/>
            </w:rPr>
            <w:drawing>
              <wp:inline distT="0" distB="0" distL="0" distR="0">
                <wp:extent cx="685800" cy="342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342900"/>
                        </a:xfrm>
                        <a:prstGeom prst="rect">
                          <a:avLst/>
                        </a:prstGeom>
                        <a:noFill/>
                        <a:ln w="9525">
                          <a:noFill/>
                          <a:miter lim="800000"/>
                          <a:headEnd/>
                          <a:tailEnd/>
                        </a:ln>
                      </pic:spPr>
                    </pic:pic>
                  </a:graphicData>
                </a:graphic>
              </wp:inline>
            </w:drawing>
          </w:r>
        </w:p>
      </w:tc>
      <w:tc>
        <w:tcPr>
          <w:tcW w:w="2880" w:type="dxa"/>
          <w:tcBorders>
            <w:top w:val="nil"/>
            <w:left w:val="nil"/>
            <w:bottom w:val="nil"/>
            <w:right w:val="nil"/>
          </w:tcBorders>
          <w:tcMar>
            <w:top w:w="0" w:type="dxa"/>
            <w:left w:w="0" w:type="dxa"/>
            <w:bottom w:w="0" w:type="dxa"/>
            <w:right w:w="0" w:type="dxa"/>
          </w:tcMar>
        </w:tcPr>
        <w:p w:rsidR="00E15011" w:rsidRDefault="00E15011">
          <w:pPr>
            <w:widowControl w:val="0"/>
            <w:autoSpaceDE w:val="0"/>
            <w:autoSpaceDN w:val="0"/>
            <w:adjustRightInd w:val="0"/>
            <w:spacing w:after="0" w:line="240" w:lineRule="auto"/>
            <w:rPr>
              <w:rFonts w:ascii="Arial" w:hAnsi="Arial" w:cs="Arial"/>
              <w:color w:val="000000"/>
              <w:sz w:val="24"/>
              <w:szCs w:val="24"/>
            </w:rPr>
          </w:pPr>
        </w:p>
      </w:tc>
    </w:tr>
    <w:tr w:rsidR="00E15011">
      <w:tc>
        <w:tcPr>
          <w:tcW w:w="6480" w:type="dxa"/>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E15011" w:rsidRDefault="00E15011">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E15011">
      <w:tc>
        <w:tcPr>
          <w:tcW w:w="9360" w:type="dxa"/>
          <w:gridSpan w:val="2"/>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452 F.3d 251</w:t>
          </w:r>
        </w:p>
      </w:tc>
    </w:tr>
    <w:tr w:rsidR="00E15011">
      <w:tc>
        <w:tcPr>
          <w:tcW w:w="9360" w:type="dxa"/>
          <w:gridSpan w:val="2"/>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452 F.3d 251)</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6480"/>
      <w:gridCol w:w="2880"/>
    </w:tblGrid>
    <w:tr w:rsidR="00E15011">
      <w:tc>
        <w:tcPr>
          <w:tcW w:w="6480" w:type="dxa"/>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 </w:t>
          </w:r>
        </w:p>
        <w:p w:rsidR="00E15011" w:rsidRDefault="00E15011">
          <w:pPr>
            <w:widowControl w:val="0"/>
            <w:autoSpaceDE w:val="0"/>
            <w:autoSpaceDN w:val="0"/>
            <w:adjustRightInd w:val="0"/>
            <w:spacing w:after="0" w:line="240" w:lineRule="auto"/>
            <w:rPr>
              <w:rFonts w:ascii="Arial" w:hAnsi="Arial" w:cs="Arial"/>
              <w:color w:val="000000"/>
              <w:sz w:val="24"/>
              <w:szCs w:val="24"/>
            </w:rPr>
          </w:pPr>
        </w:p>
      </w:tc>
      <w:tc>
        <w:tcPr>
          <w:tcW w:w="2880" w:type="dxa"/>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jc w:val="right"/>
            <w:rPr>
              <w:rFonts w:ascii="Arial" w:hAnsi="Arial" w:cs="Arial"/>
              <w:color w:val="000000"/>
              <w:sz w:val="24"/>
              <w:szCs w:val="24"/>
            </w:rPr>
          </w:pPr>
          <w:r>
            <w:rPr>
              <w:rFonts w:ascii="Times New Roman" w:hAnsi="Times New Roman" w:cs="Times New Roman"/>
              <w:color w:val="000000"/>
              <w:sz w:val="20"/>
              <w:szCs w:val="20"/>
            </w:rPr>
            <w:t xml:space="preserve">Page </w:t>
          </w:r>
          <w:r>
            <w:rPr>
              <w:rFonts w:ascii="Times New Roman" w:hAnsi="Times New Roman" w:cs="Times New Roman"/>
              <w:color w:val="000000"/>
              <w:sz w:val="20"/>
              <w:szCs w:val="20"/>
            </w:rPr>
            <w:pgNum/>
          </w:r>
        </w:p>
      </w:tc>
    </w:tr>
    <w:tr w:rsidR="00E15011">
      <w:tc>
        <w:tcPr>
          <w:tcW w:w="9360" w:type="dxa"/>
          <w:gridSpan w:val="2"/>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color w:val="000000"/>
              <w:sz w:val="20"/>
              <w:szCs w:val="20"/>
            </w:rPr>
            <w:t>452 F.3d 251</w:t>
          </w:r>
        </w:p>
      </w:tc>
    </w:tr>
    <w:tr w:rsidR="00E15011">
      <w:tc>
        <w:tcPr>
          <w:tcW w:w="9360" w:type="dxa"/>
          <w:gridSpan w:val="2"/>
          <w:tcBorders>
            <w:top w:val="nil"/>
            <w:left w:val="nil"/>
            <w:bottom w:val="nil"/>
            <w:right w:val="nil"/>
          </w:tcBorders>
          <w:tcMar>
            <w:top w:w="0" w:type="dxa"/>
            <w:left w:w="0" w:type="dxa"/>
            <w:bottom w:w="0" w:type="dxa"/>
            <w:right w:w="0" w:type="dxa"/>
          </w:tcMar>
        </w:tcPr>
        <w:p w:rsidR="00E15011" w:rsidRDefault="0023406E">
          <w:pPr>
            <w:widowControl w:val="0"/>
            <w:autoSpaceDE w:val="0"/>
            <w:autoSpaceDN w:val="0"/>
            <w:adjustRightInd w:val="0"/>
            <w:spacing w:after="0" w:line="240" w:lineRule="auto"/>
            <w:rPr>
              <w:rFonts w:ascii="Arial" w:hAnsi="Arial" w:cs="Arial"/>
              <w:color w:val="000000"/>
              <w:sz w:val="24"/>
              <w:szCs w:val="24"/>
            </w:rPr>
          </w:pPr>
          <w:r>
            <w:rPr>
              <w:rFonts w:ascii="Times New Roman" w:hAnsi="Times New Roman" w:cs="Times New Roman"/>
              <w:b/>
              <w:bCs/>
              <w:color w:val="000000"/>
              <w:sz w:val="20"/>
              <w:szCs w:val="20"/>
            </w:rPr>
            <w:t>(Cite as: 452 F.3d 251)</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DA2456"/>
    <w:rsid w:val="000F5FD7"/>
    <w:rsid w:val="0023406E"/>
    <w:rsid w:val="00546CA4"/>
    <w:rsid w:val="00C23E54"/>
    <w:rsid w:val="00DA2456"/>
    <w:rsid w:val="00E1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C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KeyNumber/Default.wl?rs=dfa1.0&amp;vr=2.0&amp;CMD=KEY&amp;DocName=24" TargetMode="External"/><Relationship Id="rId117" Type="http://schemas.openxmlformats.org/officeDocument/2006/relationships/hyperlink" Target="http://www.westlaw.com/Find/Default.wl?rs=dfa1.0&amp;vr=2.0&amp;DB=1000546&amp;DocName=18USCAS3509&amp;FindType=L&amp;ReferencePositionType=T&amp;ReferencePosition=SP_5b89000035844" TargetMode="External"/><Relationship Id="rId21" Type="http://schemas.openxmlformats.org/officeDocument/2006/relationships/hyperlink" Target="http://www.westlaw.com/KeyNumber/Default.wl?rs=dfa1.0&amp;vr=2.0&amp;CMD=KEY&amp;DocName=24k275" TargetMode="External"/><Relationship Id="rId42" Type="http://schemas.openxmlformats.org/officeDocument/2006/relationships/hyperlink" Target="http://www.westlaw.com/Find/Default.wl?rs=dfa1.0&amp;vr=2.0&amp;DB=PROFILER-WLD&amp;DocName=0164477401&amp;FindType=h" TargetMode="External"/><Relationship Id="rId47" Type="http://schemas.openxmlformats.org/officeDocument/2006/relationships/hyperlink" Target="http://www.westlaw.com/Find/Default.wl?rs=dfa1.0&amp;vr=2.0&amp;DB=PROFILER-WLD&amp;DocName=0115473801&amp;FindType=h" TargetMode="External"/><Relationship Id="rId63" Type="http://schemas.openxmlformats.org/officeDocument/2006/relationships/hyperlink" Target="http://www.westlaw.com/Find/Default.wl?rs=dfa1.0&amp;vr=2.0&amp;DB=1000546&amp;DocName=8USCAS1252&amp;FindType=L&amp;ReferencePositionType=T&amp;ReferencePosition=SP_8b3b0000958a4" TargetMode="External"/><Relationship Id="rId68" Type="http://schemas.openxmlformats.org/officeDocument/2006/relationships/hyperlink" Target="http://www.westlaw.com/Find/Default.wl?rs=dfa1.0&amp;vr=2.0&amp;DB=506&amp;FindType=Y&amp;ReferencePositionType=S&amp;SerialNum=2001173287&amp;ReferencePosition=247" TargetMode="External"/><Relationship Id="rId84" Type="http://schemas.openxmlformats.org/officeDocument/2006/relationships/hyperlink" Target="http://www.westlaw.com/Find/Default.wl?rs=dfa1.0&amp;vr=2.0&amp;DB=506&amp;FindType=Y&amp;ReferencePositionType=S&amp;SerialNum=2001879232&amp;ReferencePosition=171" TargetMode="External"/><Relationship Id="rId89" Type="http://schemas.openxmlformats.org/officeDocument/2006/relationships/hyperlink" Target="http://www.westlaw.com/Find/Default.wl?rs=dfa1.0&amp;vr=2.0&amp;DB=506&amp;FindType=Y&amp;ReferencePositionType=S&amp;SerialNum=2005115336&amp;ReferencePosition=163" TargetMode="External"/><Relationship Id="rId112" Type="http://schemas.openxmlformats.org/officeDocument/2006/relationships/hyperlink" Target="http://www.westlaw.com/Find/Default.wl?rs=dfa1.0&amp;vr=2.0&amp;DB=1000546&amp;DocName=8USCAS1101&amp;FindType=L&amp;ReferencePositionType=T&amp;ReferencePosition=SP_1b8a0000d5773" TargetMode="External"/><Relationship Id="rId16" Type="http://schemas.openxmlformats.org/officeDocument/2006/relationships/hyperlink" Target="http://www.westlaw.com/Digest/Default.wl?rs=dfa1.0&amp;vr=2.0&amp;CMD=MCC&amp;DocName=24k273" TargetMode="External"/><Relationship Id="rId107" Type="http://schemas.openxmlformats.org/officeDocument/2006/relationships/hyperlink" Target="http://www.westlaw.com/Find/Default.wl?rs=dfa1.0&amp;vr=2.0&amp;DB=1000546&amp;DocName=8USCAS1101&amp;FindType=L&amp;ReferencePositionType=T&amp;ReferencePosition=SP_1b8a0000d5773" TargetMode="External"/><Relationship Id="rId11" Type="http://schemas.openxmlformats.org/officeDocument/2006/relationships/hyperlink" Target="http://www.westlaw.com/KeyNumber/Default.wl?rs=dfa1.0&amp;vr=2.0&amp;CMD=KEY&amp;DocName=24" TargetMode="External"/><Relationship Id="rId32" Type="http://schemas.openxmlformats.org/officeDocument/2006/relationships/hyperlink" Target="http://www.westlaw.com/KeyNumber/Default.wl?rs=dfa1.0&amp;vr=2.0&amp;CMD=KEY&amp;DocName=24" TargetMode="External"/><Relationship Id="rId37" Type="http://schemas.openxmlformats.org/officeDocument/2006/relationships/hyperlink" Target="http://www.westlaw.com/Digest/Default.wl?rs=dfa1.0&amp;vr=2.0&amp;CMD=MCC&amp;DocName=24k275" TargetMode="External"/><Relationship Id="rId53" Type="http://schemas.openxmlformats.org/officeDocument/2006/relationships/hyperlink" Target="http://www.westlaw.com/Find/Default.wl?rs=dfa1.0&amp;vr=2.0&amp;DB=1000045&amp;DocName=NJST2C%3A24-4&amp;FindType=L" TargetMode="External"/><Relationship Id="rId58" Type="http://schemas.openxmlformats.org/officeDocument/2006/relationships/hyperlink" Target="http://www.westlaw.com/Find/Default.wl?rs=dfa1.0&amp;vr=2.0&amp;DB=1000546&amp;DocName=8USCAS1101&amp;FindType=L&amp;ReferencePositionType=T&amp;ReferencePosition=SP_1b8a0000d5773" TargetMode="External"/><Relationship Id="rId74" Type="http://schemas.openxmlformats.org/officeDocument/2006/relationships/hyperlink" Target="http://www.westlaw.com/Find/Default.wl?rs=dfa1.0&amp;vr=2.0&amp;DB=506&amp;FindType=Y&amp;ReferencePositionType=S&amp;SerialNum=2002085838&amp;ReferencePosition=207" TargetMode="External"/><Relationship Id="rId79" Type="http://schemas.openxmlformats.org/officeDocument/2006/relationships/hyperlink" Target="http://www.westlaw.com/Find/Default.wl?rs=dfa1.0&amp;vr=2.0&amp;DB=1000546&amp;DocName=8USCAS1101&amp;FindType=L&amp;ReferencePositionType=T&amp;ReferencePosition=SP_1b8a0000d5773" TargetMode="External"/><Relationship Id="rId102" Type="http://schemas.openxmlformats.org/officeDocument/2006/relationships/hyperlink" Target="http://www.westlaw.com/Find/Default.wl?rs=dfa1.0&amp;vr=2.0&amp;DB=506&amp;FindType=Y&amp;ReferencePositionType=S&amp;SerialNum=2002085838&amp;ReferencePosition=214" TargetMode="External"/><Relationship Id="rId123" Type="http://schemas.openxmlformats.org/officeDocument/2006/relationships/hyperlink" Target="http://www.westlaw.com/Find/Default.wl?rs=dfa1.0&amp;vr=2.0&amp;DB=1000546&amp;DocName=18USCAS3509&amp;FindType=L&amp;ReferencePositionType=T&amp;ReferencePosition=SP_5b89000035844" TargetMode="External"/><Relationship Id="rId128" Type="http://schemas.openxmlformats.org/officeDocument/2006/relationships/footer" Target="footer2.xml"/><Relationship Id="rId5" Type="http://schemas.openxmlformats.org/officeDocument/2006/relationships/endnotes" Target="endnotes.xml"/><Relationship Id="rId90" Type="http://schemas.openxmlformats.org/officeDocument/2006/relationships/hyperlink" Target="http://www.westlaw.com/Find/Default.wl?rs=dfa1.0&amp;vr=2.0&amp;DB=506&amp;FindType=Y&amp;ReferencePositionType=S&amp;SerialNum=2002085838&amp;ReferencePosition=214" TargetMode="External"/><Relationship Id="rId95" Type="http://schemas.openxmlformats.org/officeDocument/2006/relationships/hyperlink" Target="http://www.westlaw.com/Find/Default.wl?rs=dfa1.0&amp;vr=2.0&amp;DB=506&amp;FindType=Y&amp;ReferencePositionType=S&amp;SerialNum=2005115336&amp;ReferencePosition=163" TargetMode="External"/><Relationship Id="rId19" Type="http://schemas.openxmlformats.org/officeDocument/2006/relationships/hyperlink" Target="http://www.westlaw.com/KeyNumber/Default.wl?rs=dfa1.0&amp;vr=2.0&amp;CMD=KEY&amp;DocName=24V%28C%29" TargetMode="External"/><Relationship Id="rId14" Type="http://schemas.openxmlformats.org/officeDocument/2006/relationships/hyperlink" Target="http://www.westlaw.com/KeyNumber/Default.wl?rs=dfa1.0&amp;vr=2.0&amp;CMD=KEY&amp;DocName=24k270" TargetMode="External"/><Relationship Id="rId22" Type="http://schemas.openxmlformats.org/officeDocument/2006/relationships/hyperlink" Target="http://www.westlaw.com/Digest/Default.wl?rs=dfa1.0&amp;vr=2.0&amp;CMD=MCC&amp;DocName=24k275" TargetMode="External"/><Relationship Id="rId27" Type="http://schemas.openxmlformats.org/officeDocument/2006/relationships/hyperlink" Target="http://www.westlaw.com/KeyNumber/Default.wl?rs=dfa1.0&amp;vr=2.0&amp;CMD=KEY&amp;DocName=24V" TargetMode="External"/><Relationship Id="rId30" Type="http://schemas.openxmlformats.org/officeDocument/2006/relationships/hyperlink" Target="http://www.westlaw.com/KeyNumber/Default.wl?rs=dfa1.0&amp;vr=2.0&amp;CMD=KEY&amp;DocName=24k273" TargetMode="External"/><Relationship Id="rId35" Type="http://schemas.openxmlformats.org/officeDocument/2006/relationships/hyperlink" Target="http://www.westlaw.com/KeyNumber/Default.wl?rs=dfa1.0&amp;vr=2.0&amp;CMD=KEY&amp;DocName=24k270" TargetMode="External"/><Relationship Id="rId43" Type="http://schemas.openxmlformats.org/officeDocument/2006/relationships/hyperlink" Target="http://www.westlaw.com/Find/Default.wl?rs=dfa1.0&amp;vr=2.0&amp;DB=PROFILER-WLD&amp;DocName=0303497901&amp;FindType=h" TargetMode="External"/><Relationship Id="rId48" Type="http://schemas.openxmlformats.org/officeDocument/2006/relationships/hyperlink" Target="http://www.westlaw.com/Find/Default.wl?rs=dfa1.0&amp;vr=2.0&amp;DB=1000546&amp;DocName=8USCAS1227&amp;FindType=L&amp;ReferencePositionType=T&amp;ReferencePosition=SP_5711000032f67" TargetMode="External"/><Relationship Id="rId56" Type="http://schemas.openxmlformats.org/officeDocument/2006/relationships/hyperlink" Target="http://www.westlaw.com/Find/Default.wl?rs=dfa1.0&amp;vr=2.0&amp;DB=0001650&amp;FindType=Y&amp;SerialNum=1999215278" TargetMode="External"/><Relationship Id="rId64" Type="http://schemas.openxmlformats.org/officeDocument/2006/relationships/hyperlink" Target="http://www.westlaw.com/Find/Default.wl?rs=dfa1.0&amp;vr=2.0&amp;DB=1000546&amp;DocName=8USCAS1252&amp;FindType=L&amp;ReferencePositionType=T&amp;ReferencePosition=SP_9bab000016341" TargetMode="External"/><Relationship Id="rId69" Type="http://schemas.openxmlformats.org/officeDocument/2006/relationships/hyperlink" Target="http://www.westlaw.com/Find/Default.wl?rs=dfa1.0&amp;vr=2.0&amp;DB=506&amp;FindType=Y&amp;ReferencePositionType=S&amp;SerialNum=2001173287&amp;ReferencePosition=247" TargetMode="External"/><Relationship Id="rId77" Type="http://schemas.openxmlformats.org/officeDocument/2006/relationships/hyperlink" Target="http://www.westlaw.com/Find/Default.wl?rs=dfa1.0&amp;vr=2.0&amp;DB=1000546&amp;DocName=8USCAS1101&amp;FindType=L&amp;ReferencePositionType=T&amp;ReferencePosition=SP_1b8a0000d5773" TargetMode="External"/><Relationship Id="rId100" Type="http://schemas.openxmlformats.org/officeDocument/2006/relationships/hyperlink" Target="http://www.westlaw.com/Find/Default.wl?rs=dfa1.0&amp;vr=2.0&amp;FindType=Y&amp;SerialNum=2005115336" TargetMode="External"/><Relationship Id="rId105" Type="http://schemas.openxmlformats.org/officeDocument/2006/relationships/hyperlink" Target="http://www.westlaw.com/Find/Default.wl?rs=dfa1.0&amp;vr=2.0&amp;DB=1000045&amp;DocName=NJST2C%3A24-4&amp;FindType=L" TargetMode="External"/><Relationship Id="rId113" Type="http://schemas.openxmlformats.org/officeDocument/2006/relationships/hyperlink" Target="http://www.westlaw.com/Find/Default.wl?rs=dfa1.0&amp;vr=2.0&amp;DB=1000546&amp;DocName=18USCAS3509&amp;FindType=L&amp;ReferencePositionType=T&amp;ReferencePosition=SP_5b89000035844" TargetMode="External"/><Relationship Id="rId118" Type="http://schemas.openxmlformats.org/officeDocument/2006/relationships/hyperlink" Target="http://www.westlaw.com/Find/Default.wl?rs=dfa1.0&amp;vr=2.0&amp;DB=0001650&amp;FindType=Y&amp;ReferencePositionType=S&amp;SerialNum=1999215278&amp;ReferencePosition=996" TargetMode="External"/><Relationship Id="rId126" Type="http://schemas.openxmlformats.org/officeDocument/2006/relationships/hyperlink" Target="http://www.westlaw.com/Find/Default.wl?rs=dfa1.0&amp;vr=2.0&amp;DB=1000546&amp;DocName=8USCAS1101&amp;FindType=L&amp;ReferencePositionType=T&amp;ReferencePosition=SP_1b8a0000d5773" TargetMode="External"/><Relationship Id="rId8" Type="http://schemas.openxmlformats.org/officeDocument/2006/relationships/image" Target="media/image2.png"/><Relationship Id="rId51" Type="http://schemas.openxmlformats.org/officeDocument/2006/relationships/hyperlink" Target="http://www.westlaw.com/Find/Default.wl?rs=dfa1.0&amp;vr=2.0&amp;DB=1000045&amp;DocName=NJST2C%3A24-4&amp;FindType=L" TargetMode="External"/><Relationship Id="rId72" Type="http://schemas.openxmlformats.org/officeDocument/2006/relationships/hyperlink" Target="http://www.westlaw.com/Find/Default.wl?rs=dfa1.0&amp;vr=2.0&amp;DB=506&amp;FindType=Y&amp;ReferencePositionType=S&amp;SerialNum=2006856660&amp;ReferencePosition=358" TargetMode="External"/><Relationship Id="rId80" Type="http://schemas.openxmlformats.org/officeDocument/2006/relationships/hyperlink" Target="http://www.westlaw.com/Find/Default.wl?rs=dfa1.0&amp;vr=2.0&amp;DB=708&amp;FindType=Y&amp;SerialNum=1990084118" TargetMode="External"/><Relationship Id="rId85" Type="http://schemas.openxmlformats.org/officeDocument/2006/relationships/hyperlink" Target="http://www.westlaw.com/Find/Default.wl?rs=dfa1.0&amp;vr=2.0&amp;DB=506&amp;FindType=Y&amp;ReferencePositionType=S&amp;SerialNum=2001879232&amp;ReferencePosition=171" TargetMode="External"/><Relationship Id="rId93" Type="http://schemas.openxmlformats.org/officeDocument/2006/relationships/hyperlink" Target="http://www.westlaw.com/Find/Default.wl?rs=dfa1.0&amp;vr=2.0&amp;DB=506&amp;FindType=Y&amp;ReferencePositionType=S&amp;SerialNum=2005115336&amp;ReferencePosition=164" TargetMode="External"/><Relationship Id="rId98" Type="http://schemas.openxmlformats.org/officeDocument/2006/relationships/hyperlink" Target="http://www.westlaw.com/Find/Default.wl?rs=dfa1.0&amp;vr=2.0&amp;FindType=Y&amp;SerialNum=2005115336" TargetMode="External"/><Relationship Id="rId121" Type="http://schemas.openxmlformats.org/officeDocument/2006/relationships/hyperlink" Target="http://www.westlaw.com/Find/Default.wl?rs=dfa1.0&amp;vr=2.0&amp;DB=1000546&amp;DocName=18USCAS3509&amp;FindType=L&amp;ReferencePositionType=T&amp;ReferencePosition=SP_d86d0000be040" TargetMode="External"/><Relationship Id="rId3" Type="http://schemas.openxmlformats.org/officeDocument/2006/relationships/webSettings" Target="webSettings.xml"/><Relationship Id="rId12" Type="http://schemas.openxmlformats.org/officeDocument/2006/relationships/hyperlink" Target="http://www.westlaw.com/KeyNumber/Default.wl?rs=dfa1.0&amp;vr=2.0&amp;CMD=KEY&amp;DocName=24V" TargetMode="External"/><Relationship Id="rId17" Type="http://schemas.openxmlformats.org/officeDocument/2006/relationships/hyperlink" Target="http://www.westlaw.com/KeyNumber/Default.wl?rs=dfa1.0&amp;vr=2.0&amp;CMD=KEY&amp;DocName=24" TargetMode="External"/><Relationship Id="rId25" Type="http://schemas.openxmlformats.org/officeDocument/2006/relationships/hyperlink" Target="http://www.westlaw.com/Find/Default.wl?rs=dfa1.0&amp;vr=2.0&amp;DB=1000045&amp;DocName=NJST2C%3A24-4&amp;FindType=L" TargetMode="External"/><Relationship Id="rId33" Type="http://schemas.openxmlformats.org/officeDocument/2006/relationships/hyperlink" Target="http://www.westlaw.com/KeyNumber/Default.wl?rs=dfa1.0&amp;vr=2.0&amp;CMD=KEY&amp;DocName=24V" TargetMode="External"/><Relationship Id="rId38" Type="http://schemas.openxmlformats.org/officeDocument/2006/relationships/hyperlink" Target="http://www.westlaw.com/Find/Default.wl?rs=dfa1.0&amp;vr=2.0&amp;DB=1000546&amp;DocName=8USCAS1101&amp;FindType=L&amp;ReferencePositionType=T&amp;ReferencePosition=SP_1b8a0000d5773" TargetMode="External"/><Relationship Id="rId46" Type="http://schemas.openxmlformats.org/officeDocument/2006/relationships/hyperlink" Target="http://www.westlaw.com/Find/Default.wl?rs=dfa1.0&amp;vr=2.0&amp;DB=PROFILER-WLD&amp;DocName=0250500301&amp;FindType=h" TargetMode="External"/><Relationship Id="rId59" Type="http://schemas.openxmlformats.org/officeDocument/2006/relationships/hyperlink" Target="http://www.westlaw.com/Find/Default.wl?rs=dfa1.0&amp;vr=2.0&amp;DB=1077005&amp;DocName=UU%28ID79FB6899E-2C448F9EC1A-546081C08AC%29&amp;FindType=l" TargetMode="External"/><Relationship Id="rId67" Type="http://schemas.openxmlformats.org/officeDocument/2006/relationships/hyperlink" Target="http://www.westlaw.com/Find/Default.wl?rs=dfa1.0&amp;vr=2.0&amp;DB=506&amp;FindType=Y&amp;ReferencePositionType=S&amp;SerialNum=2005115336&amp;ReferencePosition=150" TargetMode="External"/><Relationship Id="rId103" Type="http://schemas.openxmlformats.org/officeDocument/2006/relationships/hyperlink" Target="http://www.westlaw.com/Find/Default.wl?rs=dfa1.0&amp;vr=2.0&amp;DB=506&amp;FindType=Y&amp;ReferencePositionType=S&amp;SerialNum=2005115336&amp;ReferencePosition=163" TargetMode="External"/><Relationship Id="rId108" Type="http://schemas.openxmlformats.org/officeDocument/2006/relationships/hyperlink" Target="http://www.westlaw.com/Find/Default.wl?rs=dfa1.0&amp;vr=2.0&amp;DB=0000999&amp;FindType=Y&amp;SerialNum=2005811248" TargetMode="External"/><Relationship Id="rId116" Type="http://schemas.openxmlformats.org/officeDocument/2006/relationships/hyperlink" Target="http://www.westlaw.com/Find/Default.wl?rs=dfa1.0&amp;vr=2.0&amp;DB=1000546&amp;DocName=18USCAS3509&amp;FindType=L&amp;ReferencePositionType=T&amp;ReferencePosition=SP_5b89000035844" TargetMode="External"/><Relationship Id="rId124" Type="http://schemas.openxmlformats.org/officeDocument/2006/relationships/hyperlink" Target="http://www.westlaw.com/Find/Default.wl?rs=dfa1.0&amp;vr=2.0&amp;DB=162&amp;FindType=Y&amp;ReferencePositionType=S&amp;SerialNum=2001079402&amp;ReferencePosition=428" TargetMode="External"/><Relationship Id="rId129" Type="http://schemas.openxmlformats.org/officeDocument/2006/relationships/fontTable" Target="fontTable.xml"/><Relationship Id="rId20" Type="http://schemas.openxmlformats.org/officeDocument/2006/relationships/hyperlink" Target="http://www.westlaw.com/KeyNumber/Default.wl?rs=dfa1.0&amp;vr=2.0&amp;CMD=KEY&amp;DocName=24k270" TargetMode="External"/><Relationship Id="rId41" Type="http://schemas.openxmlformats.org/officeDocument/2006/relationships/hyperlink" Target="http://www.westlaw.com/Find/Default.wl?rs=dfa1.0&amp;vr=2.0&amp;DB=PROFILER-WLD&amp;DocName=0291056801&amp;FindType=h" TargetMode="External"/><Relationship Id="rId54" Type="http://schemas.openxmlformats.org/officeDocument/2006/relationships/hyperlink" Target="http://www.westlaw.com/Find/Default.wl?rs=dfa1.0&amp;vr=2.0&amp;DB=1000546&amp;DocName=8USCAS1227&amp;FindType=L&amp;ReferencePositionType=T&amp;ReferencePosition=SP_5711000032f67" TargetMode="External"/><Relationship Id="rId62" Type="http://schemas.openxmlformats.org/officeDocument/2006/relationships/hyperlink" Target="http://www.westlaw.com/Find/Default.wl?rs=dfa1.0&amp;vr=2.0&amp;FindType=Y&amp;SerialNum=1999215278" TargetMode="External"/><Relationship Id="rId70" Type="http://schemas.openxmlformats.org/officeDocument/2006/relationships/hyperlink" Target="http://www.westlaw.com/Find/Default.wl?rs=dfa1.0&amp;vr=2.0&amp;DB=1077005&amp;DocName=UU%28I66E3B0E0C2-FE11D9B6ADD-A13E5756556%29&amp;FindType=l" TargetMode="External"/><Relationship Id="rId75" Type="http://schemas.openxmlformats.org/officeDocument/2006/relationships/hyperlink" Target="http://www.westlaw.com/Find/Default.wl?rs=dfa1.0&amp;vr=2.0&amp;DB=506&amp;FindType=Y&amp;ReferencePositionType=S&amp;SerialNum=2002085838&amp;ReferencePosition=207" TargetMode="External"/><Relationship Id="rId83" Type="http://schemas.openxmlformats.org/officeDocument/2006/relationships/hyperlink" Target="http://www.westlaw.com/Find/Default.wl?rs=dfa1.0&amp;vr=2.0&amp;DB=506&amp;FindType=Y&amp;ReferencePositionType=S&amp;SerialNum=2005115336&amp;ReferencePosition=147" TargetMode="External"/><Relationship Id="rId88" Type="http://schemas.openxmlformats.org/officeDocument/2006/relationships/hyperlink" Target="http://www.westlaw.com/Find/Default.wl?rs=dfa1.0&amp;vr=2.0&amp;DB=506&amp;FindType=Y&amp;ReferencePositionType=S&amp;SerialNum=2005115336&amp;ReferencePosition=163" TargetMode="External"/><Relationship Id="rId91" Type="http://schemas.openxmlformats.org/officeDocument/2006/relationships/hyperlink" Target="http://www.westlaw.com/Find/Default.wl?rs=dfa1.0&amp;vr=2.0&amp;DB=506&amp;FindType=Y&amp;ReferencePositionType=S&amp;SerialNum=2002085838&amp;ReferencePosition=214" TargetMode="External"/><Relationship Id="rId96" Type="http://schemas.openxmlformats.org/officeDocument/2006/relationships/hyperlink" Target="http://www.westlaw.com/Find/Default.wl?rs=dfa1.0&amp;vr=2.0&amp;DB=506&amp;FindType=Y&amp;ReferencePositionType=S&amp;SerialNum=2005115336&amp;ReferencePosition=163" TargetMode="External"/><Relationship Id="rId111" Type="http://schemas.openxmlformats.org/officeDocument/2006/relationships/hyperlink" Target="http://www.westlaw.com/Find/Default.wl?rs=dfa1.0&amp;vr=2.0&amp;DB=1000045&amp;DocName=NJST2C%3A24-4&amp;FindType=L" TargetMode="Externa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yperlink" Target="http://www.westlaw.com/KeyNumber/Default.wl?rs=dfa1.0&amp;vr=2.0&amp;CMD=KEY&amp;DocName=24k273" TargetMode="External"/><Relationship Id="rId23" Type="http://schemas.openxmlformats.org/officeDocument/2006/relationships/hyperlink" Target="http://www.westlaw.com/Find/Default.wl?rs=dfa1.0&amp;vr=2.0&amp;DB=1000546&amp;DocName=8USCAS1101&amp;FindType=L&amp;ReferencePositionType=T&amp;ReferencePosition=SP_1b8a0000d5773" TargetMode="External"/><Relationship Id="rId28" Type="http://schemas.openxmlformats.org/officeDocument/2006/relationships/hyperlink" Target="http://www.westlaw.com/KeyNumber/Default.wl?rs=dfa1.0&amp;vr=2.0&amp;CMD=KEY&amp;DocName=24V%28C%29" TargetMode="External"/><Relationship Id="rId36" Type="http://schemas.openxmlformats.org/officeDocument/2006/relationships/hyperlink" Target="http://www.westlaw.com/KeyNumber/Default.wl?rs=dfa1.0&amp;vr=2.0&amp;CMD=KEY&amp;DocName=24k275" TargetMode="External"/><Relationship Id="rId49" Type="http://schemas.openxmlformats.org/officeDocument/2006/relationships/hyperlink" Target="http://www.westlaw.com/Find/Default.wl?rs=dfa1.0&amp;vr=2.0&amp;DB=1000546&amp;DocName=8USCAS1101&amp;FindType=L&amp;ReferencePositionType=T&amp;ReferencePosition=SP_1b8a0000d5773" TargetMode="External"/><Relationship Id="rId57" Type="http://schemas.openxmlformats.org/officeDocument/2006/relationships/hyperlink" Target="http://www.westlaw.com/Find/Default.wl?rs=dfa1.0&amp;vr=2.0&amp;DB=0001650&amp;FindType=Y&amp;SerialNum=1999215278" TargetMode="External"/><Relationship Id="rId106" Type="http://schemas.openxmlformats.org/officeDocument/2006/relationships/hyperlink" Target="http://www.westlaw.com/Find/Default.wl?rs=dfa1.0&amp;vr=2.0&amp;DB=1000045&amp;DocName=NJST9%3A6-1&amp;FindType=L" TargetMode="External"/><Relationship Id="rId114" Type="http://schemas.openxmlformats.org/officeDocument/2006/relationships/hyperlink" Target="http://www.westlaw.com/Find/Default.wl?rs=dfa1.0&amp;vr=2.0&amp;DB=1650&amp;FindType=Y&amp;ReferencePositionType=S&amp;SerialNum=1999215278&amp;ReferencePosition=995" TargetMode="External"/><Relationship Id="rId119" Type="http://schemas.openxmlformats.org/officeDocument/2006/relationships/hyperlink" Target="http://www.westlaw.com/Find/Default.wl?rs=dfa1.0&amp;vr=2.0&amp;DB=0001650&amp;FindType=Y&amp;ReferencePositionType=S&amp;SerialNum=1999215278&amp;ReferencePosition=996" TargetMode="External"/><Relationship Id="rId127" Type="http://schemas.openxmlformats.org/officeDocument/2006/relationships/header" Target="header2.xml"/><Relationship Id="rId10" Type="http://schemas.openxmlformats.org/officeDocument/2006/relationships/image" Target="media/image3.png"/><Relationship Id="rId31" Type="http://schemas.openxmlformats.org/officeDocument/2006/relationships/hyperlink" Target="http://www.westlaw.com/Digest/Default.wl?rs=dfa1.0&amp;vr=2.0&amp;CMD=MCC&amp;DocName=24k273" TargetMode="External"/><Relationship Id="rId44" Type="http://schemas.openxmlformats.org/officeDocument/2006/relationships/hyperlink" Target="http://www.westlaw.com/Find/Default.wl?rs=dfa1.0&amp;vr=2.0&amp;DB=PROFILER-WLD&amp;DocName=0247947201&amp;FindType=h" TargetMode="External"/><Relationship Id="rId52" Type="http://schemas.openxmlformats.org/officeDocument/2006/relationships/hyperlink" Target="http://www.westlaw.com/Find/Default.wl?rs=dfa1.0&amp;vr=2.0&amp;DB=1000045&amp;DocName=NJST2C%3A24-4&amp;FindType=L" TargetMode="External"/><Relationship Id="rId60" Type="http://schemas.openxmlformats.org/officeDocument/2006/relationships/hyperlink" Target="http://www.westlaw.com/Find/Default.wl?rs=dfa1.0&amp;vr=2.0&amp;DB=1000546&amp;DocName=6USCAS271&amp;FindType=L" TargetMode="External"/><Relationship Id="rId65" Type="http://schemas.openxmlformats.org/officeDocument/2006/relationships/hyperlink" Target="http://www.westlaw.com/Find/Default.wl?rs=dfa1.0&amp;vr=2.0&amp;DB=1000546&amp;DocName=8USCAS1227&amp;FindType=L" TargetMode="External"/><Relationship Id="rId73" Type="http://schemas.openxmlformats.org/officeDocument/2006/relationships/hyperlink" Target="http://www.westlaw.com/Find/Default.wl?rs=dfa1.0&amp;vr=2.0&amp;DB=1000546&amp;DocName=8USCAS1252&amp;FindType=L&amp;ReferencePositionType=T&amp;ReferencePosition=SP_fe00000056fa7" TargetMode="External"/><Relationship Id="rId78" Type="http://schemas.openxmlformats.org/officeDocument/2006/relationships/hyperlink" Target="http://www.westlaw.com/Find/Default.wl?rs=dfa1.0&amp;vr=2.0&amp;DB=1000045&amp;DocName=NJST2C%3A24-4&amp;FindType=L" TargetMode="External"/><Relationship Id="rId81" Type="http://schemas.openxmlformats.org/officeDocument/2006/relationships/hyperlink" Target="http://www.westlaw.com/Find/Default.wl?rs=dfa1.0&amp;vr=2.0&amp;DB=708&amp;FindType=Y&amp;SerialNum=1990084118" TargetMode="External"/><Relationship Id="rId86" Type="http://schemas.openxmlformats.org/officeDocument/2006/relationships/hyperlink" Target="http://www.westlaw.com/Find/Default.wl?rs=dfa1.0&amp;vr=2.0&amp;DB=506&amp;FindType=Y&amp;ReferencePositionType=S&amp;SerialNum=2005115336&amp;ReferencePosition=161" TargetMode="External"/><Relationship Id="rId94" Type="http://schemas.openxmlformats.org/officeDocument/2006/relationships/hyperlink" Target="http://www.westlaw.com/Find/Default.wl?rs=dfa1.0&amp;vr=2.0&amp;DB=506&amp;FindType=Y&amp;ReferencePositionType=S&amp;SerialNum=2005115336&amp;ReferencePosition=164" TargetMode="External"/><Relationship Id="rId99" Type="http://schemas.openxmlformats.org/officeDocument/2006/relationships/hyperlink" Target="http://www.westlaw.com/Find/Default.wl?rs=dfa1.0&amp;vr=2.0&amp;FindType=Y&amp;SerialNum=2005115336" TargetMode="External"/><Relationship Id="rId101" Type="http://schemas.openxmlformats.org/officeDocument/2006/relationships/hyperlink" Target="http://www.westlaw.com/Find/Default.wl?rs=dfa1.0&amp;vr=2.0&amp;DB=506&amp;FindType=Y&amp;ReferencePositionType=S&amp;SerialNum=2002085838&amp;ReferencePosition=214" TargetMode="External"/><Relationship Id="rId122" Type="http://schemas.openxmlformats.org/officeDocument/2006/relationships/hyperlink" Target="http://www.westlaw.com/Find/Default.wl?rs=dfa1.0&amp;vr=2.0&amp;DB=1000546&amp;DocName=18USCAS3509&amp;FindType=L&amp;ReferencePositionType=T&amp;ReferencePosition=SP_5b89000035844" TargetMode="External"/><Relationship Id="rId13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westlaw.com/Find/Default.wl?rs=dfa1.0&amp;vr=2.0&amp;DB=PROFILER-WLD&amp;DocName=0115473801&amp;FindType=h" TargetMode="External"/><Relationship Id="rId13" Type="http://schemas.openxmlformats.org/officeDocument/2006/relationships/hyperlink" Target="http://www.westlaw.com/KeyNumber/Default.wl?rs=dfa1.0&amp;vr=2.0&amp;CMD=KEY&amp;DocName=24V%28C%29" TargetMode="External"/><Relationship Id="rId18" Type="http://schemas.openxmlformats.org/officeDocument/2006/relationships/hyperlink" Target="http://www.westlaw.com/KeyNumber/Default.wl?rs=dfa1.0&amp;vr=2.0&amp;CMD=KEY&amp;DocName=24V" TargetMode="External"/><Relationship Id="rId39" Type="http://schemas.openxmlformats.org/officeDocument/2006/relationships/hyperlink" Target="http://www.westlaw.com/Find/Default.wl?rs=dfa1.0&amp;vr=2.0&amp;DB=1000546&amp;DocName=8USCAS1227&amp;FindType=L&amp;ReferencePositionType=T&amp;ReferencePosition=SP_5711000032f67" TargetMode="External"/><Relationship Id="rId109" Type="http://schemas.openxmlformats.org/officeDocument/2006/relationships/hyperlink" Target="http://www.westlaw.com/Find/Default.wl?rs=dfa1.0&amp;vr=2.0&amp;DB=0000999&amp;FindType=Y&amp;SerialNum=2005811248" TargetMode="External"/><Relationship Id="rId34" Type="http://schemas.openxmlformats.org/officeDocument/2006/relationships/hyperlink" Target="http://www.westlaw.com/KeyNumber/Default.wl?rs=dfa1.0&amp;vr=2.0&amp;CMD=KEY&amp;DocName=24V%28C%29" TargetMode="External"/><Relationship Id="rId50" Type="http://schemas.openxmlformats.org/officeDocument/2006/relationships/hyperlink" Target="http://www.westlaw.com/Find/Default.wl?rs=dfa1.0&amp;vr=2.0&amp;DB=1000045&amp;DocName=NJST2C%3A24-4&amp;FindType=L" TargetMode="External"/><Relationship Id="rId55" Type="http://schemas.openxmlformats.org/officeDocument/2006/relationships/hyperlink" Target="http://www.westlaw.com/Find/Default.wl?rs=dfa1.0&amp;vr=2.0&amp;DB=1000546&amp;DocName=8USCAS1101&amp;FindType=L&amp;ReferencePositionType=T&amp;ReferencePosition=SP_1b8a0000d5773" TargetMode="External"/><Relationship Id="rId76" Type="http://schemas.openxmlformats.org/officeDocument/2006/relationships/hyperlink" Target="http://www.westlaw.com/Find/Default.wl?rs=dfa1.0&amp;vr=2.0&amp;DB=1000546&amp;DocName=8USCAS1227&amp;FindType=L&amp;ReferencePositionType=T&amp;ReferencePosition=SP_5711000032f67" TargetMode="External"/><Relationship Id="rId97" Type="http://schemas.openxmlformats.org/officeDocument/2006/relationships/hyperlink" Target="http://www.westlaw.com/Find/Default.wl?rs=dfa1.0&amp;vr=2.0&amp;FindType=Y&amp;SerialNum=2005115336" TargetMode="External"/><Relationship Id="rId104" Type="http://schemas.openxmlformats.org/officeDocument/2006/relationships/hyperlink" Target="http://www.westlaw.com/Find/Default.wl?rs=dfa1.0&amp;vr=2.0&amp;DB=506&amp;FindType=Y&amp;ReferencePositionType=S&amp;SerialNum=2005115336&amp;ReferencePosition=163" TargetMode="External"/><Relationship Id="rId120" Type="http://schemas.openxmlformats.org/officeDocument/2006/relationships/hyperlink" Target="http://www.westlaw.com/Find/Default.wl?rs=dfa1.0&amp;vr=2.0&amp;DB=1000546&amp;DocName=18USCAS3509&amp;FindType=L&amp;ReferencePositionType=T&amp;ReferencePosition=SP_732f0000e3572" TargetMode="External"/><Relationship Id="rId125" Type="http://schemas.openxmlformats.org/officeDocument/2006/relationships/hyperlink" Target="http://www.westlaw.com/Find/Default.wl?rs=dfa1.0&amp;vr=2.0&amp;DB=162&amp;FindType=Y&amp;ReferencePositionType=S&amp;SerialNum=2001079402&amp;ReferencePosition=428" TargetMode="External"/><Relationship Id="rId7" Type="http://schemas.openxmlformats.org/officeDocument/2006/relationships/footer" Target="footer1.xml"/><Relationship Id="rId71" Type="http://schemas.openxmlformats.org/officeDocument/2006/relationships/hyperlink" Target="http://www.westlaw.com/Find/Default.wl?rs=dfa1.0&amp;vr=2.0&amp;DB=506&amp;FindType=Y&amp;ReferencePositionType=S&amp;SerialNum=2006856660&amp;ReferencePosition=358" TargetMode="External"/><Relationship Id="rId92" Type="http://schemas.openxmlformats.org/officeDocument/2006/relationships/hyperlink" Target="http://www.westlaw.com/Find/Default.wl?rs=dfa1.0&amp;vr=2.0&amp;DB=1000546&amp;DocName=8USCAS1101&amp;FindType=L&amp;ReferencePositionType=T&amp;ReferencePosition=SP_1b8a0000d5773" TargetMode="External"/><Relationship Id="rId2" Type="http://schemas.openxmlformats.org/officeDocument/2006/relationships/settings" Target="settings.xml"/><Relationship Id="rId29" Type="http://schemas.openxmlformats.org/officeDocument/2006/relationships/hyperlink" Target="http://www.westlaw.com/KeyNumber/Default.wl?rs=dfa1.0&amp;vr=2.0&amp;CMD=KEY&amp;DocName=24k270" TargetMode="External"/><Relationship Id="rId24" Type="http://schemas.openxmlformats.org/officeDocument/2006/relationships/hyperlink" Target="http://www.westlaw.com/Find/Default.wl?rs=dfa1.0&amp;vr=2.0&amp;DB=1000546&amp;DocName=8USCAS1227&amp;FindType=L&amp;ReferencePositionType=T&amp;ReferencePosition=SP_5711000032f67" TargetMode="External"/><Relationship Id="rId40" Type="http://schemas.openxmlformats.org/officeDocument/2006/relationships/hyperlink" Target="http://www.westlaw.com/Find/Default.wl?rs=dfa1.0&amp;vr=2.0&amp;DB=1000045&amp;DocName=NJST2C%3A24-4&amp;FindType=L" TargetMode="External"/><Relationship Id="rId45" Type="http://schemas.openxmlformats.org/officeDocument/2006/relationships/hyperlink" Target="http://www.westlaw.com/Find/Default.wl?rs=dfa1.0&amp;vr=2.0&amp;DB=PROFILER-WLD&amp;DocName=0115473801&amp;FindType=h" TargetMode="External"/><Relationship Id="rId66" Type="http://schemas.openxmlformats.org/officeDocument/2006/relationships/hyperlink" Target="http://www.westlaw.com/Find/Default.wl?rs=dfa1.0&amp;vr=2.0&amp;DB=506&amp;FindType=Y&amp;ReferencePositionType=S&amp;SerialNum=2005115336&amp;ReferencePosition=150" TargetMode="External"/><Relationship Id="rId87" Type="http://schemas.openxmlformats.org/officeDocument/2006/relationships/hyperlink" Target="http://www.westlaw.com/Find/Default.wl?rs=dfa1.0&amp;vr=2.0&amp;DB=506&amp;FindType=Y&amp;ReferencePositionType=S&amp;SerialNum=2005115336&amp;ReferencePosition=161" TargetMode="External"/><Relationship Id="rId110" Type="http://schemas.openxmlformats.org/officeDocument/2006/relationships/hyperlink" Target="http://www.westlaw.com/Find/Default.wl?rs=dfa1.0&amp;vr=2.0&amp;DB=1000045&amp;DocName=NJST2C%3A24-4&amp;FindType=L" TargetMode="External"/><Relationship Id="rId115" Type="http://schemas.openxmlformats.org/officeDocument/2006/relationships/hyperlink" Target="http://www.westlaw.com/Find/Default.wl?rs=dfa1.0&amp;vr=2.0&amp;DB=1650&amp;FindType=Y&amp;ReferencePositionType=S&amp;SerialNum=1999215278&amp;ReferencePosition=995" TargetMode="External"/><Relationship Id="rId61" Type="http://schemas.openxmlformats.org/officeDocument/2006/relationships/hyperlink" Target="http://www.westlaw.com/Find/Default.wl?rs=dfa1.0&amp;vr=2.0&amp;DB=1000546&amp;DocName=6USCAS298&amp;FindType=L" TargetMode="External"/><Relationship Id="rId82" Type="http://schemas.openxmlformats.org/officeDocument/2006/relationships/hyperlink" Target="http://www.westlaw.com/Find/Default.wl?rs=dfa1.0&amp;vr=2.0&amp;DB=506&amp;FindType=Y&amp;ReferencePositionType=S&amp;SerialNum=2005115336&amp;ReferencePosition=1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5606</Words>
  <Characters>31960</Characters>
  <Application>Microsoft Office Word</Application>
  <DocSecurity>0</DocSecurity>
  <Lines>266</Lines>
  <Paragraphs>74</Paragraphs>
  <ScaleCrop>false</ScaleCrop>
  <Company>Microsoft</Company>
  <LinksUpToDate>false</LinksUpToDate>
  <CharactersWithSpaces>37492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10.9.0.4.V2</dc:creator>
  <cp:lastModifiedBy>Ron</cp:lastModifiedBy>
  <cp:revision>2</cp:revision>
  <dcterms:created xsi:type="dcterms:W3CDTF">2011-05-17T16:53:00Z</dcterms:created>
  <dcterms:modified xsi:type="dcterms:W3CDTF">2011-05-17T16:53:00Z</dcterms:modified>
</cp:coreProperties>
</file>