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52D" w:rsidRPr="001F252D" w:rsidRDefault="001F252D" w:rsidP="001F252D">
      <w:pPr>
        <w:rPr>
          <w:rFonts w:ascii="Times New Roman" w:hAnsi="Times New Roman" w:cs="Times New Roman"/>
          <w:sz w:val="28"/>
          <w:szCs w:val="28"/>
        </w:rPr>
      </w:pPr>
      <w:r w:rsidRPr="001F252D">
        <w:rPr>
          <w:rFonts w:ascii="Times New Roman" w:hAnsi="Times New Roman" w:cs="Times New Roman"/>
          <w:sz w:val="28"/>
          <w:szCs w:val="28"/>
        </w:rPr>
        <w:t xml:space="preserve">AGGRAVATED FELONIES </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 xml:space="preserve">(43) The term "aggravated felony" means— </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(A) murder, rape, or sexual abuse of a minor;</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(B) illicit trafficking in a controlled substance (as defined in section 102 of the Controlled Substances Act), including a drug trafficking crime (as defined in section 924(c) of title 18, United States Code);</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(C) illicit trafficking in firearms or destructive devices (as defined in section 921 of title 18, United States Code) or in explosive materials (as defined in section 841(c) of that title);</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(D) an offense described in section 1956 of title 18, United States Code (relating to laundering of monetary instruments) or section 1957 of that title (relating to engaging in monetary transactions in property derived from specific unlawful activity) if the amount of the funds exceeded $10,000;</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 xml:space="preserve">(E) an offense described in— </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w:t>
      </w:r>
      <w:proofErr w:type="spellStart"/>
      <w:r w:rsidRPr="001F252D">
        <w:rPr>
          <w:rFonts w:ascii="Times New Roman" w:hAnsi="Times New Roman" w:cs="Times New Roman"/>
          <w:sz w:val="24"/>
          <w:szCs w:val="24"/>
        </w:rPr>
        <w:t>i</w:t>
      </w:r>
      <w:proofErr w:type="spellEnd"/>
      <w:r w:rsidRPr="001F252D">
        <w:rPr>
          <w:rFonts w:ascii="Times New Roman" w:hAnsi="Times New Roman" w:cs="Times New Roman"/>
          <w:sz w:val="24"/>
          <w:szCs w:val="24"/>
        </w:rPr>
        <w:t>) section 842 (h) or (</w:t>
      </w:r>
      <w:proofErr w:type="spellStart"/>
      <w:r w:rsidRPr="001F252D">
        <w:rPr>
          <w:rFonts w:ascii="Times New Roman" w:hAnsi="Times New Roman" w:cs="Times New Roman"/>
          <w:sz w:val="24"/>
          <w:szCs w:val="24"/>
        </w:rPr>
        <w:t>i</w:t>
      </w:r>
      <w:proofErr w:type="spellEnd"/>
      <w:r w:rsidRPr="001F252D">
        <w:rPr>
          <w:rFonts w:ascii="Times New Roman" w:hAnsi="Times New Roman" w:cs="Times New Roman"/>
          <w:sz w:val="24"/>
          <w:szCs w:val="24"/>
        </w:rPr>
        <w:t>) of title 18, United States Code, or section 844(d), (e), (f), (g), (h), or (</w:t>
      </w:r>
      <w:proofErr w:type="spellStart"/>
      <w:r w:rsidRPr="001F252D">
        <w:rPr>
          <w:rFonts w:ascii="Times New Roman" w:hAnsi="Times New Roman" w:cs="Times New Roman"/>
          <w:sz w:val="24"/>
          <w:szCs w:val="24"/>
        </w:rPr>
        <w:t>i</w:t>
      </w:r>
      <w:proofErr w:type="spellEnd"/>
      <w:r w:rsidRPr="001F252D">
        <w:rPr>
          <w:rFonts w:ascii="Times New Roman" w:hAnsi="Times New Roman" w:cs="Times New Roman"/>
          <w:sz w:val="24"/>
          <w:szCs w:val="24"/>
        </w:rPr>
        <w:t>) of that title (relating to explosive materials offenses);</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(ii) section 922(g) (1), (2), (3), (4), or (5), (j), (n), (o), (p), or (r) or 924 (b) or (h) of title 18, United States Code (relating to firearms offenses); or</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(iii) section 5861 of the Internal Revenue Code of 1986 (relating to firearms offenses);</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(F) a crime of violence (as defined in section 16 of title 18, United States Code, but not including a purely political offense) for which the term of imprisonment at least one year;</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(G) a theft offense (including receipt of stolen property) or burglary offense for which the term of imprisonment at least one year;</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(H) an offense described in section 875, 876, 877, or 1202 of title 18, United States Code (relating to the demand for or receipt of ransom);</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(I) an offense described in section 2251, 2251A, or 2252 of title 18, United States Code (relating to child pornography);</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(J) an offense described in section 1962 of title 18, United States Code (relating to racketeer influenced corrupt organizations), or an offense described in section 1084 (if it is a second or subsequent offense) or 1955 of that title (relating to gambling offenses), for which a sentence of one year imprisonment or more may be imposed;</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 xml:space="preserve">(K) an offense that— </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lastRenderedPageBreak/>
        <w:t>(</w:t>
      </w:r>
      <w:proofErr w:type="spellStart"/>
      <w:r w:rsidRPr="001F252D">
        <w:rPr>
          <w:rFonts w:ascii="Times New Roman" w:hAnsi="Times New Roman" w:cs="Times New Roman"/>
          <w:sz w:val="24"/>
          <w:szCs w:val="24"/>
        </w:rPr>
        <w:t>i</w:t>
      </w:r>
      <w:proofErr w:type="spellEnd"/>
      <w:r w:rsidRPr="001F252D">
        <w:rPr>
          <w:rFonts w:ascii="Times New Roman" w:hAnsi="Times New Roman" w:cs="Times New Roman"/>
          <w:sz w:val="24"/>
          <w:szCs w:val="24"/>
        </w:rPr>
        <w:t>) relates to the owning, controlling, managing, or supervising of a prostitution business;</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(ii) is described in section 2421, 2422, or 2423 of title 18, United States Code (relating to transportation for the purpose of prostitution) if committed; or</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(iii) is described in any of sections 1581–1585 or sections 1588–1591 of title 18, United States Code (relating to peonage, slavery, involuntary servitude, and trafficking in persons);</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 xml:space="preserve">(L) an offense described in— </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w:t>
      </w:r>
      <w:proofErr w:type="spellStart"/>
      <w:r w:rsidRPr="001F252D">
        <w:rPr>
          <w:rFonts w:ascii="Times New Roman" w:hAnsi="Times New Roman" w:cs="Times New Roman"/>
          <w:sz w:val="24"/>
          <w:szCs w:val="24"/>
        </w:rPr>
        <w:t>i</w:t>
      </w:r>
      <w:proofErr w:type="spellEnd"/>
      <w:r w:rsidRPr="001F252D">
        <w:rPr>
          <w:rFonts w:ascii="Times New Roman" w:hAnsi="Times New Roman" w:cs="Times New Roman"/>
          <w:sz w:val="24"/>
          <w:szCs w:val="24"/>
        </w:rPr>
        <w:t>) section 793 (relating to gathering or transmitting national defense information), 798 (relating to disclosure of classified information), 2153 (relating to sabotage) or 2381 or 2382 (relating to treason) of title 18, United States Code;</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(ii) section 601 of the National Security Act of 1947 (50 U.S.C. 421) (relating to protecting the identity of undercover intelligence agents); or</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(iii) section 601 of the National Security Act of 1947 (relating to protecting the identity of undercover agents);</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 xml:space="preserve">(M) an offense that— </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w:t>
      </w:r>
      <w:proofErr w:type="spellStart"/>
      <w:r w:rsidRPr="001F252D">
        <w:rPr>
          <w:rFonts w:ascii="Times New Roman" w:hAnsi="Times New Roman" w:cs="Times New Roman"/>
          <w:sz w:val="24"/>
          <w:szCs w:val="24"/>
        </w:rPr>
        <w:t>i</w:t>
      </w:r>
      <w:proofErr w:type="spellEnd"/>
      <w:r w:rsidRPr="001F252D">
        <w:rPr>
          <w:rFonts w:ascii="Times New Roman" w:hAnsi="Times New Roman" w:cs="Times New Roman"/>
          <w:sz w:val="24"/>
          <w:szCs w:val="24"/>
        </w:rPr>
        <w:t>) involves fraud or deceit in which the loss to the victim or victims exceeds $10,000; or</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(ii) is described in section 7201 of the Internal Revenue Code of 1986 (relating to tax evasion) in which the revenue loss to the Government exceeds $10,000;</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(N) an offense described in paragraph (1)(A) or (2) of section 274(a) [8 USC § 1324(a)] (relating to alien smuggling), except in the case of a first offense for which the alien has affirmatively shown that the alien committed the offense for the purpose of assisting, abetting, or aiding only the alien's spouse, child, or parent (and no other individual) to violate a provision of this Act;</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(O) an offense described in section 275(a) or 276 [8 USC § 1325 or § 1326] committed by an alien who was previously deported on the basis of a conviction for an offense described in another subparagraph of this paragraph;</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(P) an offense (</w:t>
      </w:r>
      <w:proofErr w:type="spellStart"/>
      <w:r w:rsidRPr="001F252D">
        <w:rPr>
          <w:rFonts w:ascii="Times New Roman" w:hAnsi="Times New Roman" w:cs="Times New Roman"/>
          <w:sz w:val="24"/>
          <w:szCs w:val="24"/>
        </w:rPr>
        <w:t>i</w:t>
      </w:r>
      <w:proofErr w:type="spellEnd"/>
      <w:r w:rsidRPr="001F252D">
        <w:rPr>
          <w:rFonts w:ascii="Times New Roman" w:hAnsi="Times New Roman" w:cs="Times New Roman"/>
          <w:sz w:val="24"/>
          <w:szCs w:val="24"/>
        </w:rPr>
        <w:t>) which either is falsely making, forging, counterfeiting, mutilating, or altering a passport or instrument in violation of section 1543 of title 18, United States Code, or is described in section 1546(a) of such title (relating to document fraud) and (ii) for which the term of imprisonment at least 12 months, except in the case of a first offense for which the alien has affirmatively shown that the alien committed the offense for the purpose of assisting, abetting, or aiding only the alien's spouse, child, or parent (and no other individual) to violate a provision of this Act;</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lastRenderedPageBreak/>
        <w:t>(Q) an offense relating to a failure to appear by a defendant for service of sentence if the underlying offense is punishable by imprisonment for a term of 5 years or more;</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(R) an offense relating to commercial bribery, counterfeiting, forgery, or trafficking in vehicles the identification numbers of which have been altered for which the term of imprisonment is at least one year;</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(S) an offense relating to obstruction of justice, perjury or subornation of perjury, or bribery of a witness, for which the term of imprisonment is at least one year;</w:t>
      </w:r>
    </w:p>
    <w:p w:rsidR="001F252D"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(T) an offense relating to a failure to appear before a court pursuant to a court order to answer to or dispose of a charge of a felony for which a sentence of 2 years' imprisonment or more may be imposed; and</w:t>
      </w:r>
    </w:p>
    <w:p w:rsidR="00B43E82" w:rsidRPr="001F252D" w:rsidRDefault="001F252D" w:rsidP="001F252D">
      <w:pPr>
        <w:rPr>
          <w:rFonts w:ascii="Times New Roman" w:hAnsi="Times New Roman" w:cs="Times New Roman"/>
          <w:sz w:val="24"/>
          <w:szCs w:val="24"/>
        </w:rPr>
      </w:pPr>
      <w:r w:rsidRPr="001F252D">
        <w:rPr>
          <w:rFonts w:ascii="Times New Roman" w:hAnsi="Times New Roman" w:cs="Times New Roman"/>
          <w:sz w:val="24"/>
          <w:szCs w:val="24"/>
        </w:rPr>
        <w:t>(U) an attempt or conspiracy to commit an offense described in this paragraph.</w:t>
      </w:r>
    </w:p>
    <w:sectPr w:rsidR="00B43E82" w:rsidRPr="001F252D" w:rsidSect="003420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characterSpacingControl w:val="doNotCompress"/>
  <w:compat/>
  <w:rsids>
    <w:rsidRoot w:val="001F252D"/>
    <w:rsid w:val="001F252D"/>
    <w:rsid w:val="0034209E"/>
    <w:rsid w:val="00895DCB"/>
    <w:rsid w:val="00C871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0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819</Words>
  <Characters>4670</Characters>
  <Application>Microsoft Office Word</Application>
  <DocSecurity>0</DocSecurity>
  <Lines>38</Lines>
  <Paragraphs>10</Paragraphs>
  <ScaleCrop>false</ScaleCrop>
  <Company>Microsoft</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1</cp:revision>
  <dcterms:created xsi:type="dcterms:W3CDTF">2011-05-17T16:32:00Z</dcterms:created>
  <dcterms:modified xsi:type="dcterms:W3CDTF">2011-05-17T16:35:00Z</dcterms:modified>
</cp:coreProperties>
</file>